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B3" w:rsidRDefault="00512FBE" w:rsidP="00512FBE">
      <w:pPr>
        <w:jc w:val="center"/>
        <w:rPr>
          <w:rFonts w:cs="Times New Roman"/>
          <w:b/>
          <w:sz w:val="28"/>
          <w:szCs w:val="28"/>
        </w:rPr>
      </w:pPr>
      <w:r w:rsidRPr="00ED7FE6">
        <w:rPr>
          <w:rFonts w:cs="Times New Roman"/>
          <w:b/>
          <w:sz w:val="28"/>
          <w:szCs w:val="28"/>
        </w:rPr>
        <w:t>Informations liées au cours de français</w:t>
      </w:r>
      <w:r w:rsidR="005C4EB3">
        <w:rPr>
          <w:rFonts w:cs="Times New Roman"/>
          <w:b/>
          <w:sz w:val="28"/>
          <w:szCs w:val="28"/>
        </w:rPr>
        <w:t xml:space="preserve"> </w:t>
      </w:r>
    </w:p>
    <w:p w:rsidR="00512FBE" w:rsidRPr="00ED7FE6" w:rsidRDefault="005C4EB3" w:rsidP="00512FBE">
      <w:pPr>
        <w:jc w:val="center"/>
        <w:rPr>
          <w:rFonts w:cs="Times New Roman"/>
          <w:b/>
          <w:sz w:val="28"/>
          <w:szCs w:val="28"/>
        </w:rPr>
      </w:pPr>
      <w:r>
        <w:rPr>
          <w:rFonts w:cs="Times New Roman"/>
          <w:b/>
          <w:sz w:val="28"/>
          <w:szCs w:val="28"/>
        </w:rPr>
        <w:t>(4</w:t>
      </w:r>
      <w:r w:rsidRPr="005C4EB3">
        <w:rPr>
          <w:rFonts w:cs="Times New Roman"/>
          <w:b/>
          <w:sz w:val="28"/>
          <w:szCs w:val="28"/>
          <w:vertAlign w:val="superscript"/>
        </w:rPr>
        <w:t>e</w:t>
      </w:r>
      <w:r>
        <w:rPr>
          <w:rFonts w:cs="Times New Roman"/>
          <w:b/>
          <w:sz w:val="28"/>
          <w:szCs w:val="28"/>
        </w:rPr>
        <w:t>B, C, D – 2014/2015)</w:t>
      </w:r>
    </w:p>
    <w:p w:rsidR="00512FBE" w:rsidRPr="00ED7FE6" w:rsidRDefault="00512FBE">
      <w:pPr>
        <w:rPr>
          <w:rFonts w:cs="Times New Roman"/>
          <w:b/>
          <w:sz w:val="20"/>
          <w:szCs w:val="20"/>
        </w:rPr>
      </w:pPr>
    </w:p>
    <w:p w:rsidR="00512FBE" w:rsidRPr="00ED7FE6" w:rsidRDefault="00512FBE">
      <w:pPr>
        <w:rPr>
          <w:rFonts w:cs="Times New Roman"/>
          <w:b/>
          <w:sz w:val="20"/>
          <w:szCs w:val="20"/>
        </w:rPr>
      </w:pPr>
    </w:p>
    <w:p w:rsidR="00512FBE" w:rsidRPr="00ED7FE6" w:rsidRDefault="00512FBE" w:rsidP="00512FBE">
      <w:pPr>
        <w:rPr>
          <w:rFonts w:cs="Times New Roman"/>
          <w:sz w:val="20"/>
          <w:szCs w:val="20"/>
        </w:rPr>
      </w:pPr>
      <w:r w:rsidRPr="00ED7FE6">
        <w:rPr>
          <w:rFonts w:cs="Times New Roman"/>
          <w:sz w:val="20"/>
          <w:szCs w:val="20"/>
        </w:rPr>
        <w:t>Si vous voulez travailler le français cet été</w:t>
      </w:r>
      <w:r w:rsidR="00ED7FE6" w:rsidRPr="00ED7FE6">
        <w:rPr>
          <w:rFonts w:cs="Times New Roman"/>
          <w:sz w:val="20"/>
          <w:szCs w:val="20"/>
        </w:rPr>
        <w:t xml:space="preserve"> </w:t>
      </w:r>
      <w:r w:rsidR="00FF7379">
        <w:rPr>
          <w:rFonts w:cs="Times New Roman"/>
          <w:sz w:val="20"/>
          <w:szCs w:val="20"/>
        </w:rPr>
        <w:t>(</w:t>
      </w:r>
      <w:r w:rsidR="00ED7FE6" w:rsidRPr="00ED7FE6">
        <w:rPr>
          <w:rFonts w:cs="Times New Roman"/>
          <w:sz w:val="20"/>
          <w:szCs w:val="20"/>
        </w:rPr>
        <w:t>bien que ce soit très important de profiter des vacances pour</w:t>
      </w:r>
      <w:r w:rsidR="005C4EB3">
        <w:rPr>
          <w:rFonts w:cs="Times New Roman"/>
          <w:sz w:val="20"/>
          <w:szCs w:val="20"/>
        </w:rPr>
        <w:t xml:space="preserve"> grandir, </w:t>
      </w:r>
      <w:r w:rsidR="00ED7FE6" w:rsidRPr="00ED7FE6">
        <w:rPr>
          <w:rFonts w:cs="Times New Roman"/>
          <w:sz w:val="20"/>
          <w:szCs w:val="20"/>
        </w:rPr>
        <w:t>découvrir la vie et bien démarrer l’année</w:t>
      </w:r>
      <w:r w:rsidR="00FF7379">
        <w:rPr>
          <w:rFonts w:cs="Times New Roman"/>
          <w:sz w:val="20"/>
          <w:szCs w:val="20"/>
        </w:rPr>
        <w:t> !)</w:t>
      </w:r>
      <w:r w:rsidRPr="00ED7FE6">
        <w:rPr>
          <w:rFonts w:cs="Times New Roman"/>
          <w:sz w:val="20"/>
          <w:szCs w:val="20"/>
        </w:rPr>
        <w:t xml:space="preserve">, je vous suggère de faire un tour du côté des </w:t>
      </w:r>
      <w:r w:rsidRPr="00ED7FE6">
        <w:rPr>
          <w:rFonts w:cs="Times New Roman"/>
          <w:b/>
          <w:sz w:val="20"/>
          <w:szCs w:val="20"/>
        </w:rPr>
        <w:t>tables de conjugaison pour améliorer votre niveau d’orthographe</w:t>
      </w:r>
      <w:r w:rsidRPr="00ED7FE6">
        <w:rPr>
          <w:rFonts w:cs="Times New Roman"/>
          <w:sz w:val="20"/>
          <w:szCs w:val="20"/>
        </w:rPr>
        <w:t xml:space="preserve"> (en prêtant une attention toute particulière au passé simple !). </w:t>
      </w:r>
      <w:r w:rsidRPr="00ED7FE6">
        <w:rPr>
          <w:rFonts w:cs="Times New Roman"/>
          <w:b/>
          <w:sz w:val="20"/>
          <w:szCs w:val="20"/>
        </w:rPr>
        <w:t xml:space="preserve">Pour améliorer </w:t>
      </w:r>
      <w:r w:rsidR="005C4EB3">
        <w:rPr>
          <w:rFonts w:cs="Times New Roman"/>
          <w:b/>
          <w:sz w:val="20"/>
          <w:szCs w:val="20"/>
        </w:rPr>
        <w:t>votre usage</w:t>
      </w:r>
      <w:r w:rsidRPr="00ED7FE6">
        <w:rPr>
          <w:rFonts w:cs="Times New Roman"/>
          <w:b/>
          <w:sz w:val="20"/>
          <w:szCs w:val="20"/>
        </w:rPr>
        <w:t xml:space="preserve"> d</w:t>
      </w:r>
      <w:r w:rsidR="005C4EB3">
        <w:rPr>
          <w:rFonts w:cs="Times New Roman"/>
          <w:b/>
          <w:sz w:val="20"/>
          <w:szCs w:val="20"/>
        </w:rPr>
        <w:t xml:space="preserve">es différents temps </w:t>
      </w:r>
      <w:r w:rsidRPr="00ED7FE6">
        <w:rPr>
          <w:rFonts w:cs="Times New Roman"/>
          <w:sz w:val="20"/>
          <w:szCs w:val="20"/>
        </w:rPr>
        <w:t>(la fameuse concordance des temps qui</w:t>
      </w:r>
      <w:r w:rsidR="00ED7FE6" w:rsidRPr="00ED7FE6">
        <w:rPr>
          <w:rFonts w:cs="Times New Roman"/>
          <w:sz w:val="20"/>
          <w:szCs w:val="20"/>
        </w:rPr>
        <w:t xml:space="preserve"> est trébuchante</w:t>
      </w:r>
      <w:r w:rsidR="00FF7379">
        <w:rPr>
          <w:rFonts w:cs="Times New Roman"/>
          <w:sz w:val="20"/>
          <w:szCs w:val="20"/>
        </w:rPr>
        <w:t xml:space="preserve"> dans</w:t>
      </w:r>
      <w:r w:rsidRPr="00ED7FE6">
        <w:rPr>
          <w:rFonts w:cs="Times New Roman"/>
          <w:sz w:val="20"/>
          <w:szCs w:val="20"/>
        </w:rPr>
        <w:t xml:space="preserve"> beaucoup de copies), </w:t>
      </w:r>
      <w:r w:rsidRPr="00ED7FE6">
        <w:rPr>
          <w:rFonts w:cs="Times New Roman"/>
          <w:b/>
          <w:sz w:val="20"/>
          <w:szCs w:val="20"/>
        </w:rPr>
        <w:t>le mieux est de</w:t>
      </w:r>
      <w:r w:rsidRPr="00ED7FE6">
        <w:rPr>
          <w:rFonts w:cs="Times New Roman"/>
          <w:sz w:val="20"/>
          <w:szCs w:val="20"/>
        </w:rPr>
        <w:t xml:space="preserve"> </w:t>
      </w:r>
      <w:r w:rsidRPr="00ED7FE6">
        <w:rPr>
          <w:rFonts w:cs="Times New Roman"/>
          <w:b/>
          <w:sz w:val="20"/>
          <w:szCs w:val="20"/>
        </w:rPr>
        <w:t>lire</w:t>
      </w:r>
      <w:r w:rsidR="00ED7FE6" w:rsidRPr="00ED7FE6">
        <w:rPr>
          <w:rFonts w:cs="Times New Roman"/>
          <w:b/>
          <w:sz w:val="20"/>
          <w:szCs w:val="20"/>
        </w:rPr>
        <w:t xml:space="preserve">, encore et encore, </w:t>
      </w:r>
      <w:r w:rsidR="005C4EB3">
        <w:rPr>
          <w:rFonts w:cs="Times New Roman"/>
          <w:b/>
          <w:sz w:val="20"/>
          <w:szCs w:val="20"/>
        </w:rPr>
        <w:t xml:space="preserve">pour forger votre </w:t>
      </w:r>
      <w:r w:rsidRPr="00ED7FE6">
        <w:rPr>
          <w:rFonts w:cs="Times New Roman"/>
          <w:b/>
          <w:sz w:val="20"/>
          <w:szCs w:val="20"/>
        </w:rPr>
        <w:t>sens de la langue</w:t>
      </w:r>
      <w:r w:rsidRPr="00ED7FE6">
        <w:rPr>
          <w:rFonts w:cs="Times New Roman"/>
          <w:sz w:val="20"/>
          <w:szCs w:val="20"/>
        </w:rPr>
        <w:t>.</w:t>
      </w:r>
    </w:p>
    <w:p w:rsidR="0041090A" w:rsidRDefault="00CE4BF2" w:rsidP="00FF7379">
      <w:pPr>
        <w:rPr>
          <w:rFonts w:cs="Times New Roman"/>
          <w:sz w:val="20"/>
          <w:szCs w:val="20"/>
        </w:rPr>
      </w:pPr>
      <w:r w:rsidRPr="00ED7FE6">
        <w:rPr>
          <w:rFonts w:cs="Times New Roman"/>
          <w:sz w:val="20"/>
          <w:szCs w:val="20"/>
        </w:rPr>
        <w:t xml:space="preserve">Pour les lectures recommandées, je vous propose de </w:t>
      </w:r>
      <w:r w:rsidR="005C4EB3">
        <w:rPr>
          <w:rFonts w:cs="Times New Roman"/>
          <w:sz w:val="20"/>
          <w:szCs w:val="20"/>
        </w:rPr>
        <w:t xml:space="preserve">piocher dans cette liste </w:t>
      </w:r>
      <w:r w:rsidR="00ED7FE6" w:rsidRPr="00ED7FE6">
        <w:rPr>
          <w:rFonts w:cs="Times New Roman"/>
          <w:sz w:val="20"/>
          <w:szCs w:val="20"/>
        </w:rPr>
        <w:t>(</w:t>
      </w:r>
      <w:r w:rsidRPr="00ED7FE6">
        <w:rPr>
          <w:rFonts w:cs="Times New Roman"/>
          <w:sz w:val="20"/>
          <w:szCs w:val="20"/>
        </w:rPr>
        <w:t>littérature jeunesse</w:t>
      </w:r>
      <w:r w:rsidR="00ED7FE6" w:rsidRPr="00ED7FE6">
        <w:rPr>
          <w:rFonts w:cs="Times New Roman"/>
          <w:sz w:val="20"/>
          <w:szCs w:val="20"/>
        </w:rPr>
        <w:t>)</w:t>
      </w:r>
      <w:r w:rsidRPr="00ED7FE6">
        <w:rPr>
          <w:rFonts w:cs="Times New Roman"/>
          <w:sz w:val="20"/>
          <w:szCs w:val="20"/>
        </w:rPr>
        <w:t xml:space="preserve"> du ministère de l’éducation </w:t>
      </w:r>
      <w:r w:rsidR="005C4EB3">
        <w:rPr>
          <w:rFonts w:cs="Times New Roman"/>
          <w:sz w:val="20"/>
          <w:szCs w:val="20"/>
        </w:rPr>
        <w:t xml:space="preserve">à </w:t>
      </w:r>
      <w:r w:rsidR="005C4EB3" w:rsidRPr="00ED7FE6">
        <w:rPr>
          <w:rFonts w:cs="Times New Roman"/>
          <w:sz w:val="20"/>
          <w:szCs w:val="20"/>
        </w:rPr>
        <w:t>consulter</w:t>
      </w:r>
      <w:r w:rsidR="005C4EB3">
        <w:rPr>
          <w:rFonts w:cs="Times New Roman"/>
          <w:sz w:val="20"/>
          <w:szCs w:val="20"/>
        </w:rPr>
        <w:t xml:space="preserve"> et/ou à télécharger </w:t>
      </w:r>
      <w:r w:rsidRPr="00ED7FE6">
        <w:rPr>
          <w:rFonts w:cs="Times New Roman"/>
          <w:sz w:val="20"/>
          <w:szCs w:val="20"/>
        </w:rPr>
        <w:t xml:space="preserve">: </w:t>
      </w:r>
      <w:hyperlink r:id="rId5" w:history="1">
        <w:r w:rsidRPr="00ED7FE6">
          <w:rPr>
            <w:rStyle w:val="Lienhypertexte"/>
            <w:rFonts w:cs="Times New Roman"/>
            <w:sz w:val="20"/>
            <w:szCs w:val="20"/>
          </w:rPr>
          <w:t>http://eduscol.education.fr/cid83185/liste-litterature-pour-les-collegiens.html</w:t>
        </w:r>
      </w:hyperlink>
      <w:r w:rsidR="00FF7379">
        <w:rPr>
          <w:rFonts w:cs="Times New Roman"/>
          <w:sz w:val="20"/>
          <w:szCs w:val="20"/>
        </w:rPr>
        <w:t xml:space="preserve">. </w:t>
      </w:r>
    </w:p>
    <w:p w:rsidR="0041090A" w:rsidRDefault="0041090A" w:rsidP="00FF7379">
      <w:pPr>
        <w:rPr>
          <w:rFonts w:cs="Times New Roman"/>
          <w:sz w:val="20"/>
          <w:szCs w:val="20"/>
        </w:rPr>
      </w:pPr>
    </w:p>
    <w:p w:rsidR="00512FBE" w:rsidRPr="00ED7FE6" w:rsidRDefault="00FF7379">
      <w:pPr>
        <w:rPr>
          <w:rFonts w:cs="Times New Roman"/>
          <w:sz w:val="20"/>
          <w:szCs w:val="20"/>
        </w:rPr>
      </w:pPr>
      <w:r>
        <w:rPr>
          <w:rFonts w:cs="Times New Roman"/>
          <w:sz w:val="20"/>
          <w:szCs w:val="20"/>
        </w:rPr>
        <w:t>Les informations suivantes seront peut-être plus utile</w:t>
      </w:r>
      <w:r w:rsidR="0041090A">
        <w:rPr>
          <w:rFonts w:cs="Times New Roman"/>
          <w:sz w:val="20"/>
          <w:szCs w:val="20"/>
        </w:rPr>
        <w:t>s</w:t>
      </w:r>
      <w:r>
        <w:rPr>
          <w:rFonts w:cs="Times New Roman"/>
          <w:sz w:val="20"/>
          <w:szCs w:val="20"/>
        </w:rPr>
        <w:t xml:space="preserve"> aux professeurs de français</w:t>
      </w:r>
      <w:r w:rsidR="0041090A">
        <w:rPr>
          <w:rFonts w:cs="Times New Roman"/>
          <w:sz w:val="20"/>
          <w:szCs w:val="20"/>
        </w:rPr>
        <w:t xml:space="preserve"> </w:t>
      </w:r>
      <w:r>
        <w:rPr>
          <w:rFonts w:cs="Times New Roman"/>
          <w:sz w:val="20"/>
          <w:szCs w:val="20"/>
        </w:rPr>
        <w:t>de l’an prochain que directement à vous</w:t>
      </w:r>
      <w:r w:rsidR="005C4EB3">
        <w:rPr>
          <w:rFonts w:cs="Times New Roman"/>
          <w:sz w:val="20"/>
          <w:szCs w:val="20"/>
        </w:rPr>
        <w:t xml:space="preserve">. </w:t>
      </w:r>
      <w:r w:rsidR="00512FBE" w:rsidRPr="00ED7FE6">
        <w:rPr>
          <w:rFonts w:cs="Times New Roman"/>
          <w:b/>
          <w:sz w:val="20"/>
          <w:szCs w:val="20"/>
        </w:rPr>
        <w:t>Ci-dessous</w:t>
      </w:r>
      <w:r w:rsidR="00074A62">
        <w:rPr>
          <w:rFonts w:cs="Times New Roman"/>
          <w:b/>
          <w:sz w:val="20"/>
          <w:szCs w:val="20"/>
        </w:rPr>
        <w:t>,</w:t>
      </w:r>
      <w:r w:rsidR="00ED7FE6" w:rsidRPr="00ED7FE6">
        <w:rPr>
          <w:rFonts w:cs="Times New Roman"/>
          <w:b/>
          <w:sz w:val="20"/>
          <w:szCs w:val="20"/>
        </w:rPr>
        <w:t xml:space="preserve"> vous trouverez</w:t>
      </w:r>
      <w:r w:rsidR="00512FBE" w:rsidRPr="00ED7FE6">
        <w:rPr>
          <w:rFonts w:cs="Times New Roman"/>
          <w:b/>
          <w:sz w:val="20"/>
          <w:szCs w:val="20"/>
        </w:rPr>
        <w:t xml:space="preserve"> le programme non intégral de la classe de quatrième </w:t>
      </w:r>
      <w:r w:rsidR="00512FBE" w:rsidRPr="00ED7FE6">
        <w:rPr>
          <w:rFonts w:cs="Times New Roman"/>
          <w:sz w:val="20"/>
          <w:szCs w:val="20"/>
        </w:rPr>
        <w:t>(j</w:t>
      </w:r>
      <w:r w:rsidR="00ED7FE6" w:rsidRPr="00ED7FE6">
        <w:rPr>
          <w:rFonts w:cs="Times New Roman"/>
          <w:sz w:val="20"/>
          <w:szCs w:val="20"/>
        </w:rPr>
        <w:t>’ai coupé des passages donna</w:t>
      </w:r>
      <w:r w:rsidR="00512FBE" w:rsidRPr="00ED7FE6">
        <w:rPr>
          <w:rFonts w:cs="Times New Roman"/>
          <w:sz w:val="20"/>
          <w:szCs w:val="20"/>
        </w:rPr>
        <w:t xml:space="preserve">nt des informations </w:t>
      </w:r>
      <w:r w:rsidR="00074A62">
        <w:rPr>
          <w:rFonts w:cs="Times New Roman"/>
          <w:sz w:val="20"/>
          <w:szCs w:val="20"/>
        </w:rPr>
        <w:t xml:space="preserve">inutiles à transmettre dans ce cadre </w:t>
      </w:r>
      <w:r w:rsidR="00512FBE" w:rsidRPr="00ED7FE6">
        <w:rPr>
          <w:rFonts w:cs="Times New Roman"/>
          <w:sz w:val="20"/>
          <w:szCs w:val="20"/>
        </w:rPr>
        <w:t>sur</w:t>
      </w:r>
      <w:r w:rsidR="0041090A">
        <w:rPr>
          <w:rFonts w:cs="Times New Roman"/>
          <w:sz w:val="20"/>
          <w:szCs w:val="20"/>
        </w:rPr>
        <w:t xml:space="preserve"> les moyens de</w:t>
      </w:r>
      <w:r w:rsidR="00512FBE" w:rsidRPr="00ED7FE6">
        <w:rPr>
          <w:rFonts w:cs="Times New Roman"/>
          <w:sz w:val="20"/>
          <w:szCs w:val="20"/>
        </w:rPr>
        <w:t xml:space="preserve"> la mise en œuvre du programme</w:t>
      </w:r>
      <w:r w:rsidR="00ED7FE6" w:rsidRPr="00ED7FE6">
        <w:rPr>
          <w:rFonts w:cs="Times New Roman"/>
          <w:sz w:val="20"/>
          <w:szCs w:val="20"/>
        </w:rPr>
        <w:t xml:space="preserve"> ou</w:t>
      </w:r>
      <w:r w:rsidR="00512FBE" w:rsidRPr="00ED7FE6">
        <w:rPr>
          <w:rFonts w:cs="Times New Roman"/>
          <w:sz w:val="20"/>
          <w:szCs w:val="20"/>
        </w:rPr>
        <w:t xml:space="preserve"> </w:t>
      </w:r>
      <w:r w:rsidR="00ED7FE6">
        <w:rPr>
          <w:rFonts w:cs="Times New Roman"/>
          <w:sz w:val="20"/>
          <w:szCs w:val="20"/>
        </w:rPr>
        <w:t xml:space="preserve">sur </w:t>
      </w:r>
      <w:r w:rsidR="00512FBE" w:rsidRPr="00ED7FE6">
        <w:rPr>
          <w:rFonts w:cs="Times New Roman"/>
          <w:sz w:val="20"/>
          <w:szCs w:val="20"/>
        </w:rPr>
        <w:t xml:space="preserve">la pédagogie et d’autres qui ne présentaient pas d’éléments facilement isolables, </w:t>
      </w:r>
      <w:proofErr w:type="spellStart"/>
      <w:r w:rsidR="00512FBE" w:rsidRPr="00ED7FE6">
        <w:rPr>
          <w:rFonts w:cs="Times New Roman"/>
          <w:sz w:val="20"/>
          <w:szCs w:val="20"/>
        </w:rPr>
        <w:t>expl</w:t>
      </w:r>
      <w:proofErr w:type="spellEnd"/>
      <w:r w:rsidR="0041090A">
        <w:rPr>
          <w:rFonts w:cs="Times New Roman"/>
          <w:sz w:val="20"/>
          <w:szCs w:val="20"/>
        </w:rPr>
        <w:t xml:space="preserve"> </w:t>
      </w:r>
      <w:r w:rsidR="00512FBE" w:rsidRPr="00ED7FE6">
        <w:rPr>
          <w:rFonts w:cs="Times New Roman"/>
          <w:sz w:val="20"/>
          <w:szCs w:val="20"/>
        </w:rPr>
        <w:t>: analyse de l’image</w:t>
      </w:r>
      <w:r w:rsidR="00ED7FE6">
        <w:rPr>
          <w:rFonts w:cs="Times New Roman"/>
          <w:sz w:val="20"/>
          <w:szCs w:val="20"/>
        </w:rPr>
        <w:t>, oral, histoire des arts</w:t>
      </w:r>
      <w:r w:rsidR="00512FBE" w:rsidRPr="00ED7FE6">
        <w:rPr>
          <w:rFonts w:cs="Times New Roman"/>
          <w:sz w:val="20"/>
          <w:szCs w:val="20"/>
        </w:rPr>
        <w:t>)</w:t>
      </w:r>
      <w:r w:rsidR="00ED7FE6" w:rsidRPr="00ED7FE6">
        <w:rPr>
          <w:rFonts w:cs="Times New Roman"/>
          <w:sz w:val="20"/>
          <w:szCs w:val="20"/>
        </w:rPr>
        <w:t>.</w:t>
      </w:r>
      <w:r w:rsidR="00512FBE" w:rsidRPr="00ED7FE6">
        <w:rPr>
          <w:rFonts w:cs="Times New Roman"/>
          <w:sz w:val="20"/>
          <w:szCs w:val="20"/>
        </w:rPr>
        <w:t xml:space="preserve"> </w:t>
      </w:r>
      <w:r w:rsidR="00ED7FE6" w:rsidRPr="00ED7FE6">
        <w:rPr>
          <w:rFonts w:cs="Times New Roman"/>
          <w:b/>
          <w:sz w:val="20"/>
          <w:szCs w:val="20"/>
        </w:rPr>
        <w:t>J</w:t>
      </w:r>
      <w:r w:rsidR="00512FBE" w:rsidRPr="00ED7FE6">
        <w:rPr>
          <w:rFonts w:cs="Times New Roman"/>
          <w:b/>
          <w:sz w:val="20"/>
          <w:szCs w:val="20"/>
        </w:rPr>
        <w:t>’ai surligné l</w:t>
      </w:r>
      <w:r w:rsidR="00ED7FE6" w:rsidRPr="00ED7FE6">
        <w:rPr>
          <w:rFonts w:cs="Times New Roman"/>
          <w:b/>
          <w:sz w:val="20"/>
          <w:szCs w:val="20"/>
        </w:rPr>
        <w:t>es éléments</w:t>
      </w:r>
      <w:r w:rsidR="0041090A">
        <w:rPr>
          <w:rFonts w:cs="Times New Roman"/>
          <w:b/>
          <w:sz w:val="20"/>
          <w:szCs w:val="20"/>
        </w:rPr>
        <w:t xml:space="preserve"> du programme</w:t>
      </w:r>
      <w:r w:rsidR="00ED7FE6" w:rsidRPr="00ED7FE6">
        <w:rPr>
          <w:rFonts w:cs="Times New Roman"/>
          <w:b/>
          <w:sz w:val="20"/>
          <w:szCs w:val="20"/>
        </w:rPr>
        <w:t xml:space="preserve"> abordés</w:t>
      </w:r>
      <w:r w:rsidR="00512FBE" w:rsidRPr="00ED7FE6">
        <w:rPr>
          <w:rFonts w:cs="Times New Roman"/>
          <w:b/>
          <w:sz w:val="20"/>
          <w:szCs w:val="20"/>
        </w:rPr>
        <w:t xml:space="preserve"> en classe cette année</w:t>
      </w:r>
      <w:r w:rsidR="005C4EB3">
        <w:rPr>
          <w:rFonts w:cs="Times New Roman"/>
          <w:b/>
          <w:sz w:val="20"/>
          <w:szCs w:val="20"/>
        </w:rPr>
        <w:t> :</w:t>
      </w:r>
    </w:p>
    <w:p w:rsidR="00512FBE" w:rsidRPr="00ED7FE6" w:rsidRDefault="00FF7379" w:rsidP="00ED7FE6">
      <w:pPr>
        <w:ind w:left="708"/>
        <w:rPr>
          <w:rFonts w:cs="Times New Roman"/>
          <w:sz w:val="20"/>
          <w:szCs w:val="20"/>
        </w:rPr>
      </w:pPr>
      <w:r>
        <w:rPr>
          <w:rFonts w:cs="Times New Roman"/>
          <w:sz w:val="20"/>
          <w:szCs w:val="20"/>
          <w:highlight w:val="yellow"/>
        </w:rPr>
        <w:t>En</w:t>
      </w:r>
      <w:r w:rsidR="00512FBE" w:rsidRPr="00ED7FE6">
        <w:rPr>
          <w:rFonts w:cs="Times New Roman"/>
          <w:sz w:val="20"/>
          <w:szCs w:val="20"/>
          <w:highlight w:val="yellow"/>
        </w:rPr>
        <w:t xml:space="preserve"> jaune = </w:t>
      </w:r>
      <w:r w:rsidR="00ED7FE6" w:rsidRPr="00ED7FE6">
        <w:rPr>
          <w:rFonts w:cs="Times New Roman"/>
          <w:sz w:val="20"/>
          <w:szCs w:val="20"/>
          <w:highlight w:val="yellow"/>
        </w:rPr>
        <w:t>c</w:t>
      </w:r>
      <w:r w:rsidR="00512FBE" w:rsidRPr="00ED7FE6">
        <w:rPr>
          <w:rFonts w:cs="Times New Roman"/>
          <w:sz w:val="20"/>
          <w:szCs w:val="20"/>
          <w:highlight w:val="yellow"/>
        </w:rPr>
        <w:t>e qui</w:t>
      </w:r>
      <w:r w:rsidR="00ED7FE6" w:rsidRPr="00ED7FE6">
        <w:rPr>
          <w:rFonts w:cs="Times New Roman"/>
          <w:sz w:val="20"/>
          <w:szCs w:val="20"/>
          <w:highlight w:val="yellow"/>
        </w:rPr>
        <w:t xml:space="preserve"> a été </w:t>
      </w:r>
      <w:r w:rsidR="00074A62">
        <w:rPr>
          <w:rFonts w:cs="Times New Roman"/>
          <w:sz w:val="20"/>
          <w:szCs w:val="20"/>
          <w:highlight w:val="yellow"/>
        </w:rPr>
        <w:t>vu</w:t>
      </w:r>
      <w:r w:rsidR="00ED7FE6" w:rsidRPr="00ED7FE6">
        <w:rPr>
          <w:rFonts w:cs="Times New Roman"/>
          <w:sz w:val="20"/>
          <w:szCs w:val="20"/>
          <w:highlight w:val="yellow"/>
        </w:rPr>
        <w:t xml:space="preserve"> avec M</w:t>
      </w:r>
      <w:r w:rsidR="001B0F12">
        <w:rPr>
          <w:rFonts w:cs="Times New Roman"/>
          <w:sz w:val="20"/>
          <w:szCs w:val="20"/>
          <w:highlight w:val="yellow"/>
        </w:rPr>
        <w:t>m</w:t>
      </w:r>
      <w:r w:rsidR="00ED7FE6" w:rsidRPr="00ED7FE6">
        <w:rPr>
          <w:rFonts w:cs="Times New Roman"/>
          <w:sz w:val="20"/>
          <w:szCs w:val="20"/>
          <w:highlight w:val="yellow"/>
        </w:rPr>
        <w:t xml:space="preserve">e </w:t>
      </w:r>
      <w:proofErr w:type="spellStart"/>
      <w:r w:rsidR="00ED7FE6" w:rsidRPr="00ED7FE6">
        <w:rPr>
          <w:rFonts w:cs="Times New Roman"/>
          <w:sz w:val="20"/>
          <w:szCs w:val="20"/>
          <w:highlight w:val="yellow"/>
        </w:rPr>
        <w:t>Popineau</w:t>
      </w:r>
      <w:proofErr w:type="spellEnd"/>
      <w:r w:rsidR="00ED7FE6" w:rsidRPr="00ED7FE6">
        <w:rPr>
          <w:rFonts w:cs="Times New Roman"/>
          <w:sz w:val="20"/>
          <w:szCs w:val="20"/>
          <w:highlight w:val="yellow"/>
        </w:rPr>
        <w:t xml:space="preserve"> (éléments présents</w:t>
      </w:r>
      <w:r w:rsidR="00512FBE" w:rsidRPr="00ED7FE6">
        <w:rPr>
          <w:rFonts w:cs="Times New Roman"/>
          <w:sz w:val="20"/>
          <w:szCs w:val="20"/>
          <w:highlight w:val="yellow"/>
        </w:rPr>
        <w:t xml:space="preserve"> sur leurs cahiers mais je ne sais pas jusqu’à quel point cela a été travaillé et donc intégré</w:t>
      </w:r>
      <w:r w:rsidR="00ED7FE6" w:rsidRPr="00ED7FE6">
        <w:rPr>
          <w:rFonts w:cs="Times New Roman"/>
          <w:sz w:val="20"/>
          <w:szCs w:val="20"/>
          <w:highlight w:val="yellow"/>
        </w:rPr>
        <w:t>)</w:t>
      </w:r>
      <w:r w:rsidR="00512FBE" w:rsidRPr="00ED7FE6">
        <w:rPr>
          <w:rFonts w:cs="Times New Roman"/>
          <w:sz w:val="20"/>
          <w:szCs w:val="20"/>
          <w:highlight w:val="yellow"/>
        </w:rPr>
        <w:t>.</w:t>
      </w:r>
    </w:p>
    <w:p w:rsidR="00512FBE" w:rsidRDefault="00FF7379" w:rsidP="00FF7379">
      <w:pPr>
        <w:ind w:left="708"/>
        <w:rPr>
          <w:rFonts w:cs="Times New Roman"/>
          <w:sz w:val="20"/>
          <w:szCs w:val="20"/>
          <w:highlight w:val="darkGreen"/>
        </w:rPr>
      </w:pPr>
      <w:r>
        <w:rPr>
          <w:rFonts w:cs="Times New Roman"/>
          <w:sz w:val="20"/>
          <w:szCs w:val="20"/>
          <w:highlight w:val="darkGreen"/>
        </w:rPr>
        <w:t>E</w:t>
      </w:r>
      <w:r w:rsidR="00512FBE" w:rsidRPr="00ED7FE6">
        <w:rPr>
          <w:rFonts w:cs="Times New Roman"/>
          <w:sz w:val="20"/>
          <w:szCs w:val="20"/>
          <w:highlight w:val="darkGreen"/>
        </w:rPr>
        <w:t xml:space="preserve">n vert = </w:t>
      </w:r>
      <w:r w:rsidR="00ED7FE6" w:rsidRPr="00ED7FE6">
        <w:rPr>
          <w:rFonts w:cs="Times New Roman"/>
          <w:sz w:val="20"/>
          <w:szCs w:val="20"/>
          <w:highlight w:val="darkGreen"/>
        </w:rPr>
        <w:t>c</w:t>
      </w:r>
      <w:r w:rsidR="00512FBE" w:rsidRPr="00ED7FE6">
        <w:rPr>
          <w:rFonts w:cs="Times New Roman"/>
          <w:sz w:val="20"/>
          <w:szCs w:val="20"/>
          <w:highlight w:val="darkGreen"/>
        </w:rPr>
        <w:t xml:space="preserve">e qui a été </w:t>
      </w:r>
      <w:r w:rsidR="00074A62">
        <w:rPr>
          <w:rFonts w:cs="Times New Roman"/>
          <w:sz w:val="20"/>
          <w:szCs w:val="20"/>
          <w:highlight w:val="darkGreen"/>
        </w:rPr>
        <w:t>trait</w:t>
      </w:r>
      <w:r w:rsidR="00512FBE" w:rsidRPr="00ED7FE6">
        <w:rPr>
          <w:rFonts w:cs="Times New Roman"/>
          <w:sz w:val="20"/>
          <w:szCs w:val="20"/>
          <w:highlight w:val="darkGreen"/>
        </w:rPr>
        <w:t>é avec moi, j’espère qu’il en restera des traces après les vacances d’été </w:t>
      </w:r>
      <w:r>
        <w:rPr>
          <w:rFonts w:cs="Times New Roman"/>
          <w:sz w:val="20"/>
          <w:szCs w:val="20"/>
          <w:highlight w:val="darkGreen"/>
        </w:rPr>
        <w:t>car le temps passé ensemble ne nous a</w:t>
      </w:r>
      <w:r w:rsidR="0041090A">
        <w:rPr>
          <w:rFonts w:cs="Times New Roman"/>
          <w:sz w:val="20"/>
          <w:szCs w:val="20"/>
          <w:highlight w:val="darkGreen"/>
        </w:rPr>
        <w:t>ura</w:t>
      </w:r>
      <w:r>
        <w:rPr>
          <w:rFonts w:cs="Times New Roman"/>
          <w:sz w:val="20"/>
          <w:szCs w:val="20"/>
          <w:highlight w:val="darkGreen"/>
        </w:rPr>
        <w:t xml:space="preserve"> pas permis de bien consolider les apprentissages dans la durée </w:t>
      </w:r>
      <w:r w:rsidR="00512FBE" w:rsidRPr="00ED7FE6">
        <w:rPr>
          <w:rFonts w:cs="Times New Roman"/>
          <w:sz w:val="20"/>
          <w:szCs w:val="20"/>
          <w:highlight w:val="darkGreen"/>
        </w:rPr>
        <w:t>!</w:t>
      </w:r>
    </w:p>
    <w:p w:rsidR="0041090A" w:rsidRPr="005C4EB3" w:rsidRDefault="0041090A" w:rsidP="0041090A">
      <w:pPr>
        <w:rPr>
          <w:rFonts w:cs="Times New Roman"/>
          <w:i/>
          <w:sz w:val="20"/>
          <w:szCs w:val="20"/>
          <w:highlight w:val="darkGreen"/>
        </w:rPr>
      </w:pPr>
      <w:r w:rsidRPr="005C4EB3">
        <w:rPr>
          <w:rFonts w:cs="Times New Roman"/>
          <w:i/>
          <w:sz w:val="20"/>
          <w:szCs w:val="20"/>
        </w:rPr>
        <w:t>Remarque : cela n’est pas une liste intégrale de tout ce que nous avons fait ensemble</w:t>
      </w:r>
      <w:r w:rsidR="005C4EB3" w:rsidRPr="005C4EB3">
        <w:rPr>
          <w:rFonts w:cs="Times New Roman"/>
          <w:i/>
          <w:sz w:val="20"/>
          <w:szCs w:val="20"/>
        </w:rPr>
        <w:t xml:space="preserve"> puisque le programme autorise une certaine liberté dans la progression de l’enseignement ainsi, tout n’apparaît pas ici (par </w:t>
      </w:r>
      <w:r w:rsidRPr="005C4EB3">
        <w:rPr>
          <w:rFonts w:cs="Times New Roman"/>
          <w:i/>
          <w:sz w:val="20"/>
          <w:szCs w:val="20"/>
        </w:rPr>
        <w:t>ex</w:t>
      </w:r>
      <w:r w:rsidR="005C4EB3" w:rsidRPr="005C4EB3">
        <w:rPr>
          <w:rFonts w:cs="Times New Roman"/>
          <w:i/>
          <w:sz w:val="20"/>
          <w:szCs w:val="20"/>
        </w:rPr>
        <w:t>em</w:t>
      </w:r>
      <w:r w:rsidRPr="005C4EB3">
        <w:rPr>
          <w:rFonts w:cs="Times New Roman"/>
          <w:i/>
          <w:sz w:val="20"/>
          <w:szCs w:val="20"/>
        </w:rPr>
        <w:t>pl</w:t>
      </w:r>
      <w:r w:rsidR="005C4EB3" w:rsidRPr="005C4EB3">
        <w:rPr>
          <w:rFonts w:cs="Times New Roman"/>
          <w:i/>
          <w:sz w:val="20"/>
          <w:szCs w:val="20"/>
        </w:rPr>
        <w:t>e</w:t>
      </w:r>
      <w:r w:rsidRPr="005C4EB3">
        <w:rPr>
          <w:rFonts w:cs="Times New Roman"/>
          <w:i/>
          <w:sz w:val="20"/>
          <w:szCs w:val="20"/>
        </w:rPr>
        <w:t xml:space="preserve"> : </w:t>
      </w:r>
      <w:r w:rsidR="005C4EB3" w:rsidRPr="005C4EB3">
        <w:rPr>
          <w:rFonts w:cs="Times New Roman"/>
          <w:i/>
          <w:sz w:val="20"/>
          <w:szCs w:val="20"/>
        </w:rPr>
        <w:t xml:space="preserve">étude du texte </w:t>
      </w:r>
      <w:r w:rsidRPr="005C4EB3">
        <w:rPr>
          <w:rFonts w:cs="Times New Roman"/>
          <w:i/>
          <w:sz w:val="20"/>
          <w:szCs w:val="20"/>
        </w:rPr>
        <w:t>Orphée d’Ovide pour le lyrisme, des éléments d’orthographe</w:t>
      </w:r>
      <w:r w:rsidR="00074A62">
        <w:rPr>
          <w:rFonts w:cs="Times New Roman"/>
          <w:i/>
          <w:sz w:val="20"/>
          <w:szCs w:val="20"/>
        </w:rPr>
        <w:t xml:space="preserve"> divers</w:t>
      </w:r>
      <w:r w:rsidRPr="005C4EB3">
        <w:rPr>
          <w:rFonts w:cs="Times New Roman"/>
          <w:i/>
          <w:sz w:val="20"/>
          <w:szCs w:val="20"/>
        </w:rPr>
        <w:t>, d</w:t>
      </w:r>
      <w:r w:rsidR="00074A62">
        <w:rPr>
          <w:rFonts w:cs="Times New Roman"/>
          <w:i/>
          <w:sz w:val="20"/>
          <w:szCs w:val="20"/>
        </w:rPr>
        <w:t>es techniques d</w:t>
      </w:r>
      <w:r w:rsidRPr="005C4EB3">
        <w:rPr>
          <w:rFonts w:cs="Times New Roman"/>
          <w:i/>
          <w:sz w:val="20"/>
          <w:szCs w:val="20"/>
        </w:rPr>
        <w:t>’expression écrite, etc.)</w:t>
      </w:r>
      <w:r w:rsidR="005C4EB3" w:rsidRPr="005C4EB3">
        <w:rPr>
          <w:rFonts w:cs="Times New Roman"/>
          <w:i/>
          <w:sz w:val="20"/>
          <w:szCs w:val="20"/>
        </w:rPr>
        <w:t>.</w:t>
      </w:r>
    </w:p>
    <w:p w:rsidR="00ED7FE6" w:rsidRPr="005C4EB3" w:rsidRDefault="0041090A">
      <w:pPr>
        <w:rPr>
          <w:rFonts w:cs="Times New Roman"/>
          <w:sz w:val="20"/>
          <w:szCs w:val="20"/>
        </w:rPr>
      </w:pPr>
      <w:r w:rsidRPr="005C4EB3">
        <w:rPr>
          <w:rFonts w:cs="Times New Roman"/>
          <w:sz w:val="20"/>
          <w:szCs w:val="20"/>
        </w:rPr>
        <w:t>Je vous souhaite d’excellentes vacances et, d’avance, une belle année de troisième !</w:t>
      </w:r>
    </w:p>
    <w:p w:rsidR="0041090A" w:rsidRDefault="0041090A">
      <w:pPr>
        <w:rPr>
          <w:rFonts w:cs="Times New Roman"/>
          <w:sz w:val="20"/>
          <w:szCs w:val="20"/>
        </w:rPr>
      </w:pPr>
    </w:p>
    <w:p w:rsidR="0041090A" w:rsidRDefault="0041090A" w:rsidP="0041090A">
      <w:pPr>
        <w:jc w:val="right"/>
        <w:rPr>
          <w:rFonts w:cs="Times New Roman"/>
          <w:sz w:val="20"/>
          <w:szCs w:val="20"/>
        </w:rPr>
      </w:pPr>
      <w:r>
        <w:rPr>
          <w:rFonts w:cs="Times New Roman"/>
          <w:sz w:val="20"/>
          <w:szCs w:val="20"/>
        </w:rPr>
        <w:t>Selma Fortin</w:t>
      </w:r>
    </w:p>
    <w:p w:rsidR="0041090A" w:rsidRPr="00ED7FE6" w:rsidRDefault="0041090A">
      <w:pPr>
        <w:rPr>
          <w:rFonts w:cs="Times New Roman"/>
          <w:sz w:val="20"/>
          <w:szCs w:val="20"/>
        </w:rPr>
      </w:pPr>
    </w:p>
    <w:p w:rsidR="00E83AC3" w:rsidRDefault="00820C45" w:rsidP="00ED7FE6">
      <w:pPr>
        <w:pStyle w:val="Paragraphedeliste"/>
        <w:numPr>
          <w:ilvl w:val="0"/>
          <w:numId w:val="6"/>
        </w:numPr>
        <w:rPr>
          <w:rFonts w:cs="Times New Roman"/>
        </w:rPr>
      </w:pPr>
      <w:r w:rsidRPr="005C4EB3">
        <w:rPr>
          <w:rFonts w:cs="Times New Roman"/>
        </w:rPr>
        <w:t xml:space="preserve">L’étude de la langue </w:t>
      </w:r>
    </w:p>
    <w:p w:rsidR="005C4EB3" w:rsidRPr="005C4EB3" w:rsidRDefault="005C4EB3" w:rsidP="005C4EB3">
      <w:pPr>
        <w:pStyle w:val="Paragraphedeliste"/>
        <w:ind w:left="1080"/>
        <w:rPr>
          <w:rFonts w:cs="Times New Roman"/>
        </w:rPr>
      </w:pPr>
    </w:p>
    <w:p w:rsidR="00E83AC3" w:rsidRPr="00ED7FE6" w:rsidRDefault="00820C45" w:rsidP="00E83AC3">
      <w:pPr>
        <w:pStyle w:val="Paragraphedeliste"/>
        <w:numPr>
          <w:ilvl w:val="0"/>
          <w:numId w:val="8"/>
        </w:numPr>
        <w:rPr>
          <w:rFonts w:cs="Times New Roman"/>
          <w:sz w:val="20"/>
          <w:szCs w:val="20"/>
          <w:u w:val="single"/>
        </w:rPr>
      </w:pPr>
      <w:r w:rsidRPr="00ED7FE6">
        <w:rPr>
          <w:rFonts w:cs="Times New Roman"/>
          <w:sz w:val="20"/>
          <w:szCs w:val="20"/>
          <w:u w:val="single"/>
        </w:rPr>
        <w:t xml:space="preserve">Grammaire </w:t>
      </w:r>
    </w:p>
    <w:p w:rsidR="00E83AC3" w:rsidRPr="00ED7FE6" w:rsidRDefault="00820C45" w:rsidP="00CE4BF2">
      <w:pPr>
        <w:rPr>
          <w:rFonts w:cs="Times New Roman"/>
          <w:b/>
          <w:sz w:val="20"/>
          <w:szCs w:val="20"/>
        </w:rPr>
      </w:pPr>
      <w:r w:rsidRPr="00ED7FE6">
        <w:rPr>
          <w:rFonts w:cs="Times New Roman"/>
          <w:b/>
          <w:sz w:val="20"/>
          <w:szCs w:val="20"/>
        </w:rPr>
        <w:t xml:space="preserve">L'analyse de la phrase </w:t>
      </w:r>
    </w:p>
    <w:p w:rsidR="00E83AC3" w:rsidRPr="00ED7FE6" w:rsidRDefault="00820C45" w:rsidP="00CE4BF2">
      <w:pPr>
        <w:rPr>
          <w:rFonts w:cs="Times New Roman"/>
          <w:sz w:val="20"/>
          <w:szCs w:val="20"/>
        </w:rPr>
      </w:pPr>
      <w:r w:rsidRPr="00FF7379">
        <w:rPr>
          <w:rFonts w:cs="Times New Roman"/>
          <w:sz w:val="20"/>
          <w:szCs w:val="20"/>
        </w:rPr>
        <w:t>- les propositions subordonnées circonstancielles de temps (antériorité, simultanéité, postériorité) ;</w:t>
      </w:r>
      <w:r w:rsidRPr="00ED7FE6">
        <w:rPr>
          <w:rFonts w:cs="Times New Roman"/>
          <w:sz w:val="20"/>
          <w:szCs w:val="20"/>
        </w:rPr>
        <w:t xml:space="preserve"> </w:t>
      </w:r>
    </w:p>
    <w:p w:rsidR="00E83AC3" w:rsidRPr="00ED7FE6" w:rsidRDefault="00820C45" w:rsidP="00CE4BF2">
      <w:pPr>
        <w:rPr>
          <w:rFonts w:cs="Times New Roman"/>
          <w:sz w:val="20"/>
          <w:szCs w:val="20"/>
        </w:rPr>
      </w:pPr>
      <w:r w:rsidRPr="00ED7FE6">
        <w:rPr>
          <w:rFonts w:cs="Times New Roman"/>
          <w:sz w:val="20"/>
          <w:szCs w:val="20"/>
        </w:rPr>
        <w:t xml:space="preserve">- les propositions subordonnées circonstancielles de cause, de conséquence, de but ; </w:t>
      </w:r>
    </w:p>
    <w:p w:rsidR="00E83AC3" w:rsidRPr="00ED7FE6" w:rsidRDefault="00820C45" w:rsidP="00CE4BF2">
      <w:pPr>
        <w:rPr>
          <w:rFonts w:cs="Times New Roman"/>
          <w:sz w:val="20"/>
          <w:szCs w:val="20"/>
        </w:rPr>
      </w:pPr>
      <w:r w:rsidRPr="00ED7FE6">
        <w:rPr>
          <w:rFonts w:cs="Times New Roman"/>
          <w:sz w:val="20"/>
          <w:szCs w:val="20"/>
        </w:rPr>
        <w:t xml:space="preserve">- les propositions subordonnées circonstancielles de comparaison </w:t>
      </w:r>
    </w:p>
    <w:p w:rsidR="00820C45" w:rsidRPr="00ED7FE6" w:rsidRDefault="00820C45" w:rsidP="00CE4BF2">
      <w:pPr>
        <w:rPr>
          <w:rFonts w:cs="Times New Roman"/>
          <w:sz w:val="20"/>
          <w:szCs w:val="20"/>
        </w:rPr>
      </w:pPr>
      <w:r w:rsidRPr="00ED7FE6">
        <w:rPr>
          <w:rFonts w:cs="Times New Roman"/>
          <w:sz w:val="20"/>
          <w:szCs w:val="20"/>
          <w:highlight w:val="yellow"/>
        </w:rPr>
        <w:t>- le discours rapporté : le discours indirect (initiation).</w:t>
      </w:r>
    </w:p>
    <w:p w:rsidR="00E83AC3" w:rsidRPr="00ED7FE6" w:rsidRDefault="00820C45" w:rsidP="00820C45">
      <w:pPr>
        <w:rPr>
          <w:rFonts w:cs="Times New Roman"/>
          <w:b/>
          <w:sz w:val="20"/>
          <w:szCs w:val="20"/>
        </w:rPr>
      </w:pPr>
      <w:r w:rsidRPr="00ED7FE6">
        <w:rPr>
          <w:rFonts w:cs="Times New Roman"/>
          <w:b/>
          <w:sz w:val="20"/>
          <w:szCs w:val="20"/>
        </w:rPr>
        <w:t xml:space="preserve">Les classes de mots </w:t>
      </w:r>
    </w:p>
    <w:p w:rsidR="00E83AC3" w:rsidRPr="00ED7FE6" w:rsidRDefault="00820C45" w:rsidP="00820C45">
      <w:pPr>
        <w:rPr>
          <w:rFonts w:cs="Times New Roman"/>
          <w:sz w:val="20"/>
          <w:szCs w:val="20"/>
        </w:rPr>
      </w:pPr>
      <w:r w:rsidRPr="00ED7FE6">
        <w:rPr>
          <w:rFonts w:cs="Times New Roman"/>
          <w:sz w:val="20"/>
          <w:szCs w:val="20"/>
        </w:rPr>
        <w:t xml:space="preserve">- les déterminants indéfinis et les pronoms indéfinis : </w:t>
      </w:r>
      <w:proofErr w:type="spellStart"/>
      <w:r w:rsidRPr="00ED7FE6">
        <w:rPr>
          <w:rFonts w:cs="Times New Roman"/>
          <w:sz w:val="20"/>
          <w:szCs w:val="20"/>
        </w:rPr>
        <w:t>quantifiants</w:t>
      </w:r>
      <w:proofErr w:type="spellEnd"/>
      <w:r w:rsidRPr="00ED7FE6">
        <w:rPr>
          <w:rFonts w:cs="Times New Roman"/>
          <w:sz w:val="20"/>
          <w:szCs w:val="20"/>
        </w:rPr>
        <w:t xml:space="preserve"> (quantité nulle, égale à un, pluralité) ; non </w:t>
      </w:r>
      <w:proofErr w:type="spellStart"/>
      <w:r w:rsidRPr="00ED7FE6">
        <w:rPr>
          <w:rFonts w:cs="Times New Roman"/>
          <w:sz w:val="20"/>
          <w:szCs w:val="20"/>
        </w:rPr>
        <w:t>quantifiants</w:t>
      </w:r>
      <w:proofErr w:type="spellEnd"/>
      <w:r w:rsidRPr="00ED7FE6">
        <w:rPr>
          <w:rFonts w:cs="Times New Roman"/>
          <w:sz w:val="20"/>
          <w:szCs w:val="20"/>
        </w:rPr>
        <w:t xml:space="preserve"> ; </w:t>
      </w:r>
    </w:p>
    <w:p w:rsidR="00E83AC3" w:rsidRPr="00ED7FE6" w:rsidRDefault="00820C45" w:rsidP="00820C45">
      <w:pPr>
        <w:rPr>
          <w:rFonts w:cs="Times New Roman"/>
          <w:sz w:val="20"/>
          <w:szCs w:val="20"/>
        </w:rPr>
      </w:pPr>
      <w:r w:rsidRPr="00ED7FE6">
        <w:rPr>
          <w:rFonts w:cs="Times New Roman"/>
          <w:sz w:val="20"/>
          <w:szCs w:val="20"/>
          <w:highlight w:val="yellow"/>
        </w:rPr>
        <w:t>- les mots exclamatifs, les interjections, les onomatopées ;</w:t>
      </w:r>
      <w:r w:rsidRPr="00ED7FE6">
        <w:rPr>
          <w:rFonts w:cs="Times New Roman"/>
          <w:sz w:val="20"/>
          <w:szCs w:val="20"/>
        </w:rPr>
        <w:t xml:space="preserve"> </w:t>
      </w:r>
    </w:p>
    <w:p w:rsidR="00820C45" w:rsidRPr="00ED7FE6" w:rsidRDefault="00820C45" w:rsidP="00820C45">
      <w:pPr>
        <w:rPr>
          <w:rFonts w:cs="Times New Roman"/>
          <w:sz w:val="20"/>
          <w:szCs w:val="20"/>
        </w:rPr>
      </w:pPr>
      <w:r w:rsidRPr="00ED7FE6">
        <w:rPr>
          <w:rFonts w:cs="Times New Roman"/>
          <w:sz w:val="20"/>
          <w:szCs w:val="20"/>
        </w:rPr>
        <w:t>- les adverbes (</w:t>
      </w:r>
      <w:r w:rsidRPr="00ED7FE6">
        <w:rPr>
          <w:rFonts w:cs="Times New Roman"/>
          <w:sz w:val="20"/>
          <w:szCs w:val="20"/>
          <w:highlight w:val="darkGreen"/>
        </w:rPr>
        <w:t>repérage du suffixe -ment</w:t>
      </w:r>
      <w:r w:rsidRPr="00ED7FE6">
        <w:rPr>
          <w:rFonts w:cs="Times New Roman"/>
          <w:sz w:val="20"/>
          <w:szCs w:val="20"/>
        </w:rPr>
        <w:t xml:space="preserve"> ; les adverbes modifiant le sens d'un verbe, d'un adjectif, d'un autre adverbe, de toute la phrase)</w:t>
      </w:r>
    </w:p>
    <w:p w:rsidR="00E83AC3" w:rsidRPr="00ED7FE6" w:rsidRDefault="00820C45" w:rsidP="00820C45">
      <w:pPr>
        <w:rPr>
          <w:rFonts w:cs="Times New Roman"/>
          <w:b/>
          <w:sz w:val="20"/>
          <w:szCs w:val="20"/>
        </w:rPr>
      </w:pPr>
      <w:r w:rsidRPr="00ED7FE6">
        <w:rPr>
          <w:rFonts w:cs="Times New Roman"/>
          <w:b/>
          <w:sz w:val="20"/>
          <w:szCs w:val="20"/>
        </w:rPr>
        <w:t xml:space="preserve">Les fonctions </w:t>
      </w:r>
    </w:p>
    <w:p w:rsidR="00820C45" w:rsidRPr="00ED7FE6" w:rsidRDefault="00820C45" w:rsidP="00820C45">
      <w:pPr>
        <w:rPr>
          <w:rFonts w:cs="Times New Roman"/>
          <w:sz w:val="20"/>
          <w:szCs w:val="20"/>
        </w:rPr>
      </w:pPr>
      <w:r w:rsidRPr="00ED7FE6">
        <w:rPr>
          <w:rFonts w:cs="Times New Roman"/>
          <w:sz w:val="20"/>
          <w:szCs w:val="20"/>
          <w:highlight w:val="darkGreen"/>
        </w:rPr>
        <w:t>- l'apposition (sa proximité avec l'attribut, son détachement).</w:t>
      </w:r>
    </w:p>
    <w:p w:rsidR="00E83AC3" w:rsidRPr="00ED7FE6" w:rsidRDefault="00820C45" w:rsidP="00820C45">
      <w:pPr>
        <w:rPr>
          <w:rFonts w:cs="Times New Roman"/>
          <w:sz w:val="20"/>
          <w:szCs w:val="20"/>
        </w:rPr>
      </w:pPr>
      <w:r w:rsidRPr="00ED7FE6">
        <w:rPr>
          <w:rFonts w:cs="Times New Roman"/>
          <w:b/>
          <w:sz w:val="20"/>
          <w:szCs w:val="20"/>
        </w:rPr>
        <w:lastRenderedPageBreak/>
        <w:t>La grammaire du verbe</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les verbes transitifs (direct, indirect) et intransitifs, les verbes attributifs ; </w:t>
      </w:r>
    </w:p>
    <w:p w:rsidR="00E83AC3" w:rsidRPr="00ED7FE6" w:rsidRDefault="00820C45" w:rsidP="00820C45">
      <w:pPr>
        <w:rPr>
          <w:rFonts w:cs="Times New Roman"/>
          <w:sz w:val="20"/>
          <w:szCs w:val="20"/>
        </w:rPr>
      </w:pPr>
      <w:r w:rsidRPr="00ED7FE6">
        <w:rPr>
          <w:rFonts w:cs="Times New Roman"/>
          <w:sz w:val="20"/>
          <w:szCs w:val="20"/>
        </w:rPr>
        <w:t xml:space="preserve">- la forme pronominale (les verbes essentiellement pronominaux ; les verbes mis à la forme pronominale de sens réfléchi, réciproque, passif) ; </w:t>
      </w:r>
    </w:p>
    <w:p w:rsidR="00E83AC3" w:rsidRPr="00ED7FE6" w:rsidRDefault="00820C45" w:rsidP="00820C45">
      <w:pPr>
        <w:rPr>
          <w:rFonts w:cs="Times New Roman"/>
          <w:sz w:val="20"/>
          <w:szCs w:val="20"/>
        </w:rPr>
      </w:pPr>
      <w:r w:rsidRPr="00ED7FE6">
        <w:rPr>
          <w:rFonts w:cs="Times New Roman"/>
          <w:sz w:val="20"/>
          <w:szCs w:val="20"/>
        </w:rPr>
        <w:t xml:space="preserve">- la forme impersonnelle (les verbes essentiellement impersonnels, les verbes mis à la forme impersonnelle) ; </w:t>
      </w:r>
    </w:p>
    <w:p w:rsidR="00E83AC3" w:rsidRPr="00ED7FE6" w:rsidRDefault="00820C45" w:rsidP="00820C45">
      <w:pPr>
        <w:rPr>
          <w:rFonts w:cs="Times New Roman"/>
          <w:sz w:val="20"/>
          <w:szCs w:val="20"/>
        </w:rPr>
      </w:pPr>
      <w:r w:rsidRPr="00ED7FE6">
        <w:rPr>
          <w:rFonts w:cs="Times New Roman"/>
          <w:sz w:val="20"/>
          <w:szCs w:val="20"/>
          <w:highlight w:val="yellow"/>
        </w:rPr>
        <w:t>- analyse complète du verbe (infinitif, groupe, temps, mode, personne, voix, forme)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le subjonctif dans les propositions indépendante ou principale (valeur de souhait ou de prière, et remplacement de l’impératif à certaines personnes) ; </w:t>
      </w:r>
    </w:p>
    <w:p w:rsidR="00820C45" w:rsidRPr="00ED7FE6" w:rsidRDefault="00820C45" w:rsidP="00820C45">
      <w:pPr>
        <w:rPr>
          <w:rFonts w:cs="Times New Roman"/>
          <w:sz w:val="20"/>
          <w:szCs w:val="20"/>
        </w:rPr>
      </w:pPr>
      <w:r w:rsidRPr="00ED7FE6">
        <w:rPr>
          <w:rFonts w:cs="Times New Roman"/>
          <w:sz w:val="20"/>
          <w:szCs w:val="20"/>
        </w:rPr>
        <w:t>- le subjonctif dans les propositions subordonnées conjonctives introduites par que (après un verbe de souhait, de volonté ou de sentiment).</w:t>
      </w:r>
    </w:p>
    <w:p w:rsidR="00E83AC3" w:rsidRPr="00ED7FE6" w:rsidRDefault="00820C45" w:rsidP="00820C45">
      <w:pPr>
        <w:rPr>
          <w:rFonts w:cs="Times New Roman"/>
          <w:b/>
          <w:sz w:val="20"/>
          <w:szCs w:val="20"/>
        </w:rPr>
      </w:pPr>
      <w:r w:rsidRPr="00ED7FE6">
        <w:rPr>
          <w:rFonts w:cs="Times New Roman"/>
          <w:b/>
          <w:sz w:val="20"/>
          <w:szCs w:val="20"/>
        </w:rPr>
        <w:t xml:space="preserve">Initiation à la grammaire du texte </w:t>
      </w:r>
    </w:p>
    <w:p w:rsidR="00E83AC3" w:rsidRPr="00ED7FE6" w:rsidRDefault="00820C45" w:rsidP="00820C45">
      <w:pPr>
        <w:rPr>
          <w:rFonts w:cs="Times New Roman"/>
          <w:sz w:val="20"/>
          <w:szCs w:val="20"/>
        </w:rPr>
      </w:pPr>
      <w:r w:rsidRPr="00ED7FE6">
        <w:rPr>
          <w:rFonts w:cs="Times New Roman"/>
          <w:sz w:val="20"/>
          <w:szCs w:val="20"/>
        </w:rPr>
        <w:t xml:space="preserve">- les connecteurs spatiaux (dans la description), </w:t>
      </w:r>
    </w:p>
    <w:p w:rsidR="00E83AC3" w:rsidRPr="00ED7FE6" w:rsidRDefault="00820C45" w:rsidP="00820C45">
      <w:pPr>
        <w:rPr>
          <w:rFonts w:cs="Times New Roman"/>
          <w:sz w:val="20"/>
          <w:szCs w:val="20"/>
        </w:rPr>
      </w:pPr>
      <w:r w:rsidRPr="00ED7FE6">
        <w:rPr>
          <w:rFonts w:cs="Times New Roman"/>
          <w:sz w:val="20"/>
          <w:szCs w:val="20"/>
        </w:rPr>
        <w:t xml:space="preserve">- les connecteurs temporels (dans le récit), </w:t>
      </w:r>
    </w:p>
    <w:p w:rsidR="00820C45" w:rsidRPr="00ED7FE6" w:rsidRDefault="00820C45" w:rsidP="00820C45">
      <w:pPr>
        <w:rPr>
          <w:rFonts w:cs="Times New Roman"/>
          <w:sz w:val="20"/>
          <w:szCs w:val="20"/>
        </w:rPr>
      </w:pPr>
      <w:r w:rsidRPr="00ED7FE6">
        <w:rPr>
          <w:rFonts w:cs="Times New Roman"/>
          <w:sz w:val="20"/>
          <w:szCs w:val="20"/>
          <w:highlight w:val="darkGreen"/>
        </w:rPr>
        <w:t>- les connecteurs argumentatifs.</w:t>
      </w:r>
    </w:p>
    <w:p w:rsidR="00E83AC3" w:rsidRPr="00ED7FE6" w:rsidRDefault="00820C45" w:rsidP="00820C45">
      <w:pPr>
        <w:rPr>
          <w:rFonts w:cs="Times New Roman"/>
          <w:sz w:val="20"/>
          <w:szCs w:val="20"/>
        </w:rPr>
      </w:pPr>
      <w:r w:rsidRPr="00ED7FE6">
        <w:rPr>
          <w:rFonts w:cs="Times New Roman"/>
          <w:b/>
          <w:sz w:val="20"/>
          <w:szCs w:val="20"/>
        </w:rPr>
        <w:t>Initiation à la grammaire de l'énonciation</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highlight w:val="yellow"/>
        </w:rPr>
        <w:t>- la définition et le</w:t>
      </w:r>
      <w:r w:rsidRPr="00ED7FE6">
        <w:rPr>
          <w:rFonts w:cs="Times New Roman"/>
          <w:sz w:val="20"/>
          <w:szCs w:val="20"/>
          <w:highlight w:val="darkGreen"/>
        </w:rPr>
        <w:t xml:space="preserve">s composantes de la situation </w:t>
      </w:r>
      <w:r w:rsidRPr="00ED7FE6">
        <w:rPr>
          <w:rFonts w:cs="Times New Roman"/>
          <w:sz w:val="20"/>
          <w:szCs w:val="20"/>
          <w:highlight w:val="yellow"/>
        </w:rPr>
        <w:t xml:space="preserve">d'énonciation (qui </w:t>
      </w:r>
      <w:r w:rsidRPr="00ED7FE6">
        <w:rPr>
          <w:rFonts w:cs="Times New Roman"/>
          <w:sz w:val="20"/>
          <w:szCs w:val="20"/>
          <w:highlight w:val="darkGreen"/>
        </w:rPr>
        <w:t xml:space="preserve">parle à qui, quand et où ? Le repérage par rapport au </w:t>
      </w:r>
      <w:proofErr w:type="spellStart"/>
      <w:r w:rsidRPr="00ED7FE6">
        <w:rPr>
          <w:rFonts w:cs="Times New Roman"/>
          <w:sz w:val="20"/>
          <w:szCs w:val="20"/>
          <w:highlight w:val="darkGreen"/>
        </w:rPr>
        <w:t>moi-ici</w:t>
      </w:r>
      <w:proofErr w:type="spellEnd"/>
      <w:r w:rsidR="00CE4BF2" w:rsidRPr="00ED7FE6">
        <w:rPr>
          <w:rFonts w:cs="Times New Roman"/>
          <w:sz w:val="20"/>
          <w:szCs w:val="20"/>
          <w:highlight w:val="darkGreen"/>
        </w:rPr>
        <w:t xml:space="preserve"> </w:t>
      </w:r>
      <w:r w:rsidRPr="00ED7FE6">
        <w:rPr>
          <w:rFonts w:cs="Times New Roman"/>
          <w:sz w:val="20"/>
          <w:szCs w:val="20"/>
          <w:highlight w:val="darkGreen"/>
        </w:rPr>
        <w:t>maintenant) ;</w:t>
      </w:r>
      <w:r w:rsidRPr="00ED7FE6">
        <w:rPr>
          <w:rFonts w:cs="Times New Roman"/>
          <w:sz w:val="20"/>
          <w:szCs w:val="20"/>
        </w:rPr>
        <w:t xml:space="preserve"> </w:t>
      </w:r>
    </w:p>
    <w:p w:rsidR="00820C45" w:rsidRPr="00ED7FE6" w:rsidRDefault="00820C45" w:rsidP="00820C45">
      <w:pPr>
        <w:rPr>
          <w:rFonts w:cs="Times New Roman"/>
          <w:sz w:val="20"/>
          <w:szCs w:val="20"/>
        </w:rPr>
      </w:pPr>
      <w:r w:rsidRPr="00FF7379">
        <w:rPr>
          <w:rFonts w:cs="Times New Roman"/>
          <w:sz w:val="20"/>
          <w:szCs w:val="20"/>
          <w:highlight w:val="yellow"/>
        </w:rPr>
        <w:t xml:space="preserve">- le fonctionnement des pronoms personnels par rapport à la situation d'énonciation (première et deuxième personnes engagées dans la situation d'énonciation, troisième </w:t>
      </w:r>
      <w:proofErr w:type="gramStart"/>
      <w:r w:rsidRPr="00FF7379">
        <w:rPr>
          <w:rFonts w:cs="Times New Roman"/>
          <w:sz w:val="20"/>
          <w:szCs w:val="20"/>
          <w:highlight w:val="yellow"/>
        </w:rPr>
        <w:t>personne absente</w:t>
      </w:r>
      <w:proofErr w:type="gramEnd"/>
      <w:r w:rsidRPr="00FF7379">
        <w:rPr>
          <w:rFonts w:cs="Times New Roman"/>
          <w:sz w:val="20"/>
          <w:szCs w:val="20"/>
          <w:highlight w:val="yellow"/>
        </w:rPr>
        <w:t xml:space="preserve"> de la situation d'énonciation).</w:t>
      </w:r>
    </w:p>
    <w:p w:rsidR="00820C45" w:rsidRPr="00ED7FE6" w:rsidRDefault="00820C45" w:rsidP="00820C45">
      <w:pPr>
        <w:rPr>
          <w:rFonts w:cs="Times New Roman"/>
          <w:sz w:val="20"/>
          <w:szCs w:val="20"/>
        </w:rPr>
      </w:pPr>
    </w:p>
    <w:p w:rsidR="00E83AC3" w:rsidRPr="00ED7FE6" w:rsidRDefault="00820C45" w:rsidP="00E83AC3">
      <w:pPr>
        <w:pStyle w:val="Paragraphedeliste"/>
        <w:numPr>
          <w:ilvl w:val="0"/>
          <w:numId w:val="8"/>
        </w:numPr>
        <w:rPr>
          <w:rFonts w:cs="Times New Roman"/>
          <w:sz w:val="20"/>
          <w:szCs w:val="20"/>
          <w:u w:val="single"/>
        </w:rPr>
      </w:pPr>
      <w:r w:rsidRPr="00ED7FE6">
        <w:rPr>
          <w:rFonts w:cs="Times New Roman"/>
          <w:sz w:val="20"/>
          <w:szCs w:val="20"/>
          <w:u w:val="single"/>
        </w:rPr>
        <w:t xml:space="preserve">Orthographe </w:t>
      </w:r>
    </w:p>
    <w:p w:rsidR="00E83AC3" w:rsidRPr="00FF7379" w:rsidRDefault="00820C45" w:rsidP="00FF7379">
      <w:pPr>
        <w:rPr>
          <w:rFonts w:cs="Times New Roman"/>
          <w:b/>
          <w:sz w:val="20"/>
          <w:szCs w:val="20"/>
        </w:rPr>
      </w:pPr>
      <w:r w:rsidRPr="00FF7379">
        <w:rPr>
          <w:rFonts w:cs="Times New Roman"/>
          <w:b/>
          <w:sz w:val="20"/>
          <w:szCs w:val="20"/>
        </w:rPr>
        <w:t xml:space="preserve">Orthographe grammaticale </w:t>
      </w:r>
    </w:p>
    <w:p w:rsidR="00E83AC3" w:rsidRPr="00FF7379" w:rsidRDefault="00820C45" w:rsidP="00FF7379">
      <w:pPr>
        <w:rPr>
          <w:rFonts w:cs="Times New Roman"/>
          <w:sz w:val="20"/>
          <w:szCs w:val="20"/>
        </w:rPr>
      </w:pPr>
      <w:r w:rsidRPr="00FF7379">
        <w:rPr>
          <w:rFonts w:cs="Times New Roman"/>
          <w:sz w:val="20"/>
          <w:szCs w:val="20"/>
        </w:rPr>
        <w:t xml:space="preserve">- les accords complexes sujet-verbe ; </w:t>
      </w:r>
    </w:p>
    <w:p w:rsidR="00E83AC3" w:rsidRPr="00FF7379" w:rsidRDefault="00820C45" w:rsidP="00FF7379">
      <w:pPr>
        <w:rPr>
          <w:rFonts w:cs="Times New Roman"/>
          <w:sz w:val="20"/>
          <w:szCs w:val="20"/>
        </w:rPr>
      </w:pPr>
      <w:r w:rsidRPr="00FF7379">
        <w:rPr>
          <w:rFonts w:cs="Times New Roman"/>
          <w:sz w:val="20"/>
          <w:szCs w:val="20"/>
        </w:rPr>
        <w:t>- les verbes du troisième groupe présentant des particularités orthographiques (verbes en -</w:t>
      </w:r>
      <w:proofErr w:type="spellStart"/>
      <w:r w:rsidRPr="00FF7379">
        <w:rPr>
          <w:rFonts w:cs="Times New Roman"/>
          <w:sz w:val="20"/>
          <w:szCs w:val="20"/>
        </w:rPr>
        <w:t>dre</w:t>
      </w:r>
      <w:proofErr w:type="spellEnd"/>
      <w:r w:rsidRPr="00FF7379">
        <w:rPr>
          <w:rFonts w:cs="Times New Roman"/>
          <w:sz w:val="20"/>
          <w:szCs w:val="20"/>
        </w:rPr>
        <w:t xml:space="preserve"> /-</w:t>
      </w:r>
      <w:proofErr w:type="spellStart"/>
      <w:r w:rsidRPr="00FF7379">
        <w:rPr>
          <w:rFonts w:cs="Times New Roman"/>
          <w:sz w:val="20"/>
          <w:szCs w:val="20"/>
        </w:rPr>
        <w:t>tre</w:t>
      </w:r>
      <w:proofErr w:type="spellEnd"/>
      <w:r w:rsidRPr="00FF7379">
        <w:rPr>
          <w:rFonts w:cs="Times New Roman"/>
          <w:sz w:val="20"/>
          <w:szCs w:val="20"/>
        </w:rPr>
        <w:t xml:space="preserve">…) ; </w:t>
      </w:r>
    </w:p>
    <w:p w:rsidR="00E83AC3" w:rsidRPr="00FF7379" w:rsidRDefault="00820C45" w:rsidP="00FF7379">
      <w:pPr>
        <w:rPr>
          <w:rFonts w:cs="Times New Roman"/>
          <w:sz w:val="20"/>
          <w:szCs w:val="20"/>
        </w:rPr>
      </w:pPr>
      <w:r w:rsidRPr="00FF7379">
        <w:rPr>
          <w:rFonts w:cs="Times New Roman"/>
          <w:sz w:val="20"/>
          <w:szCs w:val="20"/>
        </w:rPr>
        <w:t xml:space="preserve">- la morphologie de quelques verbes très usités : pouvoir/devoir/valoir/paraître… </w:t>
      </w:r>
    </w:p>
    <w:p w:rsidR="00E83AC3" w:rsidRPr="00FF7379" w:rsidRDefault="00820C45" w:rsidP="00FF7379">
      <w:pPr>
        <w:rPr>
          <w:rFonts w:cs="Times New Roman"/>
          <w:sz w:val="20"/>
          <w:szCs w:val="20"/>
        </w:rPr>
      </w:pPr>
      <w:r w:rsidRPr="00FF7379">
        <w:rPr>
          <w:rFonts w:cs="Times New Roman"/>
          <w:sz w:val="20"/>
          <w:szCs w:val="20"/>
        </w:rPr>
        <w:t xml:space="preserve">- les déterminants numéraux ; </w:t>
      </w:r>
    </w:p>
    <w:p w:rsidR="00E83AC3" w:rsidRPr="00FF7379" w:rsidRDefault="00820C45" w:rsidP="00FF7379">
      <w:pPr>
        <w:rPr>
          <w:rFonts w:cs="Times New Roman"/>
          <w:sz w:val="20"/>
          <w:szCs w:val="20"/>
        </w:rPr>
      </w:pPr>
      <w:r w:rsidRPr="00FF7379">
        <w:rPr>
          <w:rFonts w:cs="Times New Roman"/>
          <w:sz w:val="20"/>
          <w:szCs w:val="20"/>
        </w:rPr>
        <w:t xml:space="preserve">- le pluriel des noms composés ; </w:t>
      </w:r>
    </w:p>
    <w:p w:rsidR="00820C45" w:rsidRPr="00ED7FE6" w:rsidRDefault="00820C45" w:rsidP="00820C45">
      <w:pPr>
        <w:rPr>
          <w:rFonts w:cs="Times New Roman"/>
          <w:sz w:val="20"/>
          <w:szCs w:val="20"/>
        </w:rPr>
      </w:pPr>
      <w:r w:rsidRPr="00FF7379">
        <w:rPr>
          <w:rFonts w:cs="Times New Roman"/>
          <w:sz w:val="20"/>
          <w:szCs w:val="20"/>
        </w:rPr>
        <w:t>- nul, tel, tel quel, quel.</w:t>
      </w:r>
    </w:p>
    <w:p w:rsidR="00E83AC3" w:rsidRPr="00ED7FE6" w:rsidRDefault="00820C45" w:rsidP="00820C45">
      <w:pPr>
        <w:rPr>
          <w:rFonts w:cs="Times New Roman"/>
          <w:b/>
          <w:sz w:val="20"/>
          <w:szCs w:val="20"/>
        </w:rPr>
      </w:pPr>
      <w:r w:rsidRPr="00ED7FE6">
        <w:rPr>
          <w:rFonts w:cs="Times New Roman"/>
          <w:b/>
          <w:sz w:val="20"/>
          <w:szCs w:val="20"/>
        </w:rPr>
        <w:t xml:space="preserve">Orthographe lexicale </w:t>
      </w:r>
    </w:p>
    <w:p w:rsidR="00E83AC3" w:rsidRPr="00ED7FE6" w:rsidRDefault="00820C45" w:rsidP="00820C45">
      <w:pPr>
        <w:rPr>
          <w:rFonts w:cs="Times New Roman"/>
          <w:sz w:val="20"/>
          <w:szCs w:val="20"/>
        </w:rPr>
      </w:pPr>
      <w:r w:rsidRPr="00FF7379">
        <w:rPr>
          <w:rFonts w:cs="Times New Roman"/>
          <w:sz w:val="20"/>
          <w:szCs w:val="20"/>
        </w:rPr>
        <w:t xml:space="preserve">- </w:t>
      </w:r>
      <w:r w:rsidRPr="00074A62">
        <w:rPr>
          <w:rFonts w:cs="Times New Roman"/>
          <w:sz w:val="20"/>
          <w:szCs w:val="20"/>
          <w:highlight w:val="darkGreen"/>
        </w:rPr>
        <w:t>les familles</w:t>
      </w:r>
      <w:r w:rsidRPr="00FF7379">
        <w:rPr>
          <w:rFonts w:cs="Times New Roman"/>
          <w:sz w:val="20"/>
          <w:szCs w:val="20"/>
        </w:rPr>
        <w:t xml:space="preserve"> régulières de mots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les séries préfixales : bi(s)-, dé(s)-, sous-, </w:t>
      </w:r>
      <w:proofErr w:type="spellStart"/>
      <w:r w:rsidRPr="00ED7FE6">
        <w:rPr>
          <w:rFonts w:cs="Times New Roman"/>
          <w:sz w:val="20"/>
          <w:szCs w:val="20"/>
        </w:rPr>
        <w:t>trans</w:t>
      </w:r>
      <w:proofErr w:type="spellEnd"/>
      <w:r w:rsidRPr="00ED7FE6">
        <w:rPr>
          <w:rFonts w:cs="Times New Roman"/>
          <w:sz w:val="20"/>
          <w:szCs w:val="20"/>
        </w:rPr>
        <w:t xml:space="preserve">-, con-... </w:t>
      </w:r>
    </w:p>
    <w:p w:rsidR="00E83AC3" w:rsidRPr="00ED7FE6" w:rsidRDefault="00820C45" w:rsidP="00820C45">
      <w:pPr>
        <w:rPr>
          <w:rFonts w:cs="Times New Roman"/>
          <w:sz w:val="20"/>
          <w:szCs w:val="20"/>
        </w:rPr>
      </w:pPr>
      <w:r w:rsidRPr="00ED7FE6">
        <w:rPr>
          <w:rFonts w:cs="Times New Roman"/>
          <w:sz w:val="20"/>
          <w:szCs w:val="20"/>
        </w:rPr>
        <w:t>- les séries suffixales : finales en -</w:t>
      </w:r>
      <w:proofErr w:type="spellStart"/>
      <w:r w:rsidRPr="00ED7FE6">
        <w:rPr>
          <w:rFonts w:cs="Times New Roman"/>
          <w:sz w:val="20"/>
          <w:szCs w:val="20"/>
        </w:rPr>
        <w:t>oir</w:t>
      </w:r>
      <w:proofErr w:type="spellEnd"/>
      <w:r w:rsidRPr="00ED7FE6">
        <w:rPr>
          <w:rFonts w:cs="Times New Roman"/>
          <w:sz w:val="20"/>
          <w:szCs w:val="20"/>
        </w:rPr>
        <w:t>/-</w:t>
      </w:r>
      <w:proofErr w:type="spellStart"/>
      <w:r w:rsidRPr="00ED7FE6">
        <w:rPr>
          <w:rFonts w:cs="Times New Roman"/>
          <w:sz w:val="20"/>
          <w:szCs w:val="20"/>
        </w:rPr>
        <w:t>oire</w:t>
      </w:r>
      <w:proofErr w:type="spellEnd"/>
      <w:r w:rsidRPr="00ED7FE6">
        <w:rPr>
          <w:rFonts w:cs="Times New Roman"/>
          <w:sz w:val="20"/>
          <w:szCs w:val="20"/>
        </w:rPr>
        <w:t xml:space="preserve"> ; -</w:t>
      </w:r>
      <w:proofErr w:type="spellStart"/>
      <w:r w:rsidRPr="00ED7FE6">
        <w:rPr>
          <w:rFonts w:cs="Times New Roman"/>
          <w:sz w:val="20"/>
          <w:szCs w:val="20"/>
        </w:rPr>
        <w:t>ette</w:t>
      </w:r>
      <w:proofErr w:type="spellEnd"/>
      <w:r w:rsidRPr="00ED7FE6">
        <w:rPr>
          <w:rFonts w:cs="Times New Roman"/>
          <w:sz w:val="20"/>
          <w:szCs w:val="20"/>
        </w:rPr>
        <w:t>/-</w:t>
      </w:r>
      <w:proofErr w:type="spellStart"/>
      <w:r w:rsidRPr="00ED7FE6">
        <w:rPr>
          <w:rFonts w:cs="Times New Roman"/>
          <w:sz w:val="20"/>
          <w:szCs w:val="20"/>
        </w:rPr>
        <w:t>ète</w:t>
      </w:r>
      <w:proofErr w:type="spellEnd"/>
      <w:r w:rsidRPr="00ED7FE6">
        <w:rPr>
          <w:rFonts w:cs="Times New Roman"/>
          <w:sz w:val="20"/>
          <w:szCs w:val="20"/>
        </w:rPr>
        <w:t xml:space="preserve"> ; -</w:t>
      </w:r>
      <w:proofErr w:type="spellStart"/>
      <w:r w:rsidRPr="00ED7FE6">
        <w:rPr>
          <w:rFonts w:cs="Times New Roman"/>
          <w:sz w:val="20"/>
          <w:szCs w:val="20"/>
        </w:rPr>
        <w:t>otte</w:t>
      </w:r>
      <w:proofErr w:type="spellEnd"/>
      <w:r w:rsidRPr="00ED7FE6">
        <w:rPr>
          <w:rFonts w:cs="Times New Roman"/>
          <w:sz w:val="20"/>
          <w:szCs w:val="20"/>
        </w:rPr>
        <w:t>/-</w:t>
      </w:r>
      <w:proofErr w:type="spellStart"/>
      <w:r w:rsidRPr="00ED7FE6">
        <w:rPr>
          <w:rFonts w:cs="Times New Roman"/>
          <w:sz w:val="20"/>
          <w:szCs w:val="20"/>
        </w:rPr>
        <w:t>ote</w:t>
      </w:r>
      <w:proofErr w:type="spellEnd"/>
      <w:r w:rsidRPr="00ED7FE6">
        <w:rPr>
          <w:rFonts w:cs="Times New Roman"/>
          <w:sz w:val="20"/>
          <w:szCs w:val="20"/>
        </w:rPr>
        <w:t xml:space="preserve">… </w:t>
      </w:r>
    </w:p>
    <w:p w:rsidR="00820C45" w:rsidRPr="005C4EB3" w:rsidRDefault="00820C45" w:rsidP="00820C45">
      <w:pPr>
        <w:rPr>
          <w:rFonts w:cs="Times New Roman"/>
          <w:sz w:val="20"/>
          <w:szCs w:val="20"/>
        </w:rPr>
      </w:pPr>
      <w:r w:rsidRPr="00ED7FE6">
        <w:rPr>
          <w:rFonts w:cs="Times New Roman"/>
          <w:sz w:val="20"/>
          <w:szCs w:val="20"/>
        </w:rPr>
        <w:t>- les séries suffixales : l’adverbe en -ment.</w:t>
      </w:r>
    </w:p>
    <w:p w:rsidR="00E83AC3" w:rsidRPr="00ED7FE6" w:rsidRDefault="00820C45" w:rsidP="00820C45">
      <w:pPr>
        <w:rPr>
          <w:rFonts w:cs="Times New Roman"/>
          <w:b/>
          <w:sz w:val="20"/>
          <w:szCs w:val="20"/>
        </w:rPr>
      </w:pPr>
      <w:r w:rsidRPr="00ED7FE6">
        <w:rPr>
          <w:rFonts w:cs="Times New Roman"/>
          <w:b/>
          <w:sz w:val="20"/>
          <w:szCs w:val="20"/>
        </w:rPr>
        <w:t xml:space="preserve">Quelques homonymes et homophones </w:t>
      </w:r>
    </w:p>
    <w:p w:rsidR="00820C45" w:rsidRPr="00ED7FE6" w:rsidRDefault="00820C45" w:rsidP="00820C45">
      <w:pPr>
        <w:rPr>
          <w:rFonts w:cs="Times New Roman"/>
          <w:sz w:val="20"/>
          <w:szCs w:val="20"/>
        </w:rPr>
      </w:pPr>
      <w:r w:rsidRPr="00ED7FE6">
        <w:rPr>
          <w:rFonts w:cs="Times New Roman"/>
          <w:sz w:val="20"/>
          <w:szCs w:val="20"/>
          <w:highlight w:val="darkGreen"/>
        </w:rPr>
        <w:t>- distingués par l’accent : des/dès, sur/sûr… - autres : l’ai/les ; on/on n’ ; quant/quand/</w:t>
      </w:r>
      <w:proofErr w:type="spellStart"/>
      <w:r w:rsidRPr="00ED7FE6">
        <w:rPr>
          <w:rFonts w:cs="Times New Roman"/>
          <w:sz w:val="20"/>
          <w:szCs w:val="20"/>
          <w:highlight w:val="darkGreen"/>
        </w:rPr>
        <w:t>qu’en</w:t>
      </w:r>
      <w:proofErr w:type="spellEnd"/>
      <w:r w:rsidRPr="00ED7FE6">
        <w:rPr>
          <w:rFonts w:cs="Times New Roman"/>
          <w:sz w:val="20"/>
          <w:szCs w:val="20"/>
          <w:highlight w:val="darkGreen"/>
        </w:rPr>
        <w:t xml:space="preserve"> ; plus tôt/plutôt ; près/prêt…</w:t>
      </w:r>
    </w:p>
    <w:p w:rsidR="00820C45" w:rsidRPr="00ED7FE6" w:rsidRDefault="00820C45" w:rsidP="00820C45">
      <w:pPr>
        <w:rPr>
          <w:rFonts w:cs="Times New Roman"/>
          <w:sz w:val="20"/>
          <w:szCs w:val="20"/>
        </w:rPr>
      </w:pPr>
    </w:p>
    <w:p w:rsidR="00820C45" w:rsidRPr="005C4EB3" w:rsidRDefault="00820C45" w:rsidP="00820C45">
      <w:pPr>
        <w:pStyle w:val="Paragraphedeliste"/>
        <w:numPr>
          <w:ilvl w:val="0"/>
          <w:numId w:val="8"/>
        </w:numPr>
        <w:rPr>
          <w:rFonts w:cs="Times New Roman"/>
          <w:sz w:val="20"/>
          <w:szCs w:val="20"/>
          <w:u w:val="single"/>
        </w:rPr>
      </w:pPr>
      <w:r w:rsidRPr="005C4EB3">
        <w:rPr>
          <w:rFonts w:cs="Times New Roman"/>
          <w:sz w:val="20"/>
          <w:szCs w:val="20"/>
          <w:u w:val="single"/>
        </w:rPr>
        <w:t xml:space="preserve">Lexique </w:t>
      </w:r>
    </w:p>
    <w:p w:rsidR="00E83AC3" w:rsidRPr="00ED7FE6" w:rsidRDefault="00820C45" w:rsidP="00820C45">
      <w:pPr>
        <w:rPr>
          <w:rFonts w:cs="Times New Roman"/>
          <w:b/>
          <w:sz w:val="20"/>
          <w:szCs w:val="20"/>
        </w:rPr>
      </w:pPr>
      <w:r w:rsidRPr="00ED7FE6">
        <w:rPr>
          <w:rFonts w:cs="Times New Roman"/>
          <w:b/>
          <w:sz w:val="20"/>
          <w:szCs w:val="20"/>
        </w:rPr>
        <w:t xml:space="preserve">Domaines lexicaux </w:t>
      </w:r>
    </w:p>
    <w:p w:rsidR="00E83AC3" w:rsidRPr="00ED7FE6" w:rsidRDefault="00820C45" w:rsidP="00820C45">
      <w:pPr>
        <w:rPr>
          <w:rFonts w:cs="Times New Roman"/>
          <w:sz w:val="20"/>
          <w:szCs w:val="20"/>
        </w:rPr>
      </w:pPr>
      <w:r w:rsidRPr="00ED7FE6">
        <w:rPr>
          <w:rFonts w:cs="Times New Roman"/>
          <w:sz w:val="20"/>
          <w:szCs w:val="20"/>
          <w:highlight w:val="yellow"/>
        </w:rPr>
        <w:t>- vocabulaire des sentiments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highlight w:val="darkGreen"/>
        </w:rPr>
        <w:t>- vocabulaire du jugement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highlight w:val="yellow"/>
        </w:rPr>
        <w:t xml:space="preserve">- vocabulaire des </w:t>
      </w:r>
      <w:r w:rsidRPr="00ED7FE6">
        <w:rPr>
          <w:rFonts w:cs="Times New Roman"/>
          <w:sz w:val="20"/>
          <w:szCs w:val="20"/>
          <w:highlight w:val="darkGreen"/>
        </w:rPr>
        <w:t xml:space="preserve">genres et registres </w:t>
      </w:r>
      <w:r w:rsidRPr="00ED7FE6">
        <w:rPr>
          <w:rFonts w:cs="Times New Roman"/>
          <w:sz w:val="20"/>
          <w:szCs w:val="20"/>
          <w:highlight w:val="yellow"/>
        </w:rPr>
        <w:t>littéraires (</w:t>
      </w:r>
      <w:r w:rsidRPr="00ED7FE6">
        <w:rPr>
          <w:rFonts w:cs="Times New Roman"/>
          <w:sz w:val="20"/>
          <w:szCs w:val="20"/>
          <w:highlight w:val="darkGreen"/>
        </w:rPr>
        <w:t>le lyrisme</w:t>
      </w:r>
      <w:r w:rsidRPr="00ED7FE6">
        <w:rPr>
          <w:rFonts w:cs="Times New Roman"/>
          <w:sz w:val="20"/>
          <w:szCs w:val="20"/>
          <w:highlight w:val="yellow"/>
        </w:rPr>
        <w:t xml:space="preserve">, le fantastique ; </w:t>
      </w:r>
      <w:r w:rsidRPr="00ED7FE6">
        <w:rPr>
          <w:rFonts w:cs="Times New Roman"/>
          <w:sz w:val="20"/>
          <w:szCs w:val="20"/>
          <w:highlight w:val="darkGreen"/>
        </w:rPr>
        <w:t xml:space="preserve">versification et formes </w:t>
      </w:r>
      <w:r w:rsidRPr="00ED7FE6">
        <w:rPr>
          <w:rFonts w:cs="Times New Roman"/>
          <w:sz w:val="20"/>
          <w:szCs w:val="20"/>
          <w:highlight w:val="yellow"/>
        </w:rPr>
        <w:t>poétiques) ;</w:t>
      </w:r>
      <w:r w:rsidRPr="00ED7FE6">
        <w:rPr>
          <w:rFonts w:cs="Times New Roman"/>
          <w:sz w:val="20"/>
          <w:szCs w:val="20"/>
        </w:rPr>
        <w:t xml:space="preserve"> </w:t>
      </w:r>
    </w:p>
    <w:p w:rsidR="00820C45" w:rsidRPr="00ED7FE6" w:rsidRDefault="00820C45" w:rsidP="00820C45">
      <w:pPr>
        <w:rPr>
          <w:rFonts w:cs="Times New Roman"/>
          <w:sz w:val="20"/>
          <w:szCs w:val="20"/>
        </w:rPr>
      </w:pPr>
      <w:r w:rsidRPr="00ED7FE6">
        <w:rPr>
          <w:rFonts w:cs="Times New Roman"/>
          <w:sz w:val="20"/>
          <w:szCs w:val="20"/>
        </w:rPr>
        <w:t xml:space="preserve">- </w:t>
      </w:r>
      <w:r w:rsidRPr="00ED7FE6">
        <w:rPr>
          <w:rFonts w:cs="Times New Roman"/>
          <w:sz w:val="20"/>
          <w:szCs w:val="20"/>
          <w:highlight w:val="darkGreen"/>
        </w:rPr>
        <w:t>vocabulaire abstrait (initiation).</w:t>
      </w:r>
    </w:p>
    <w:p w:rsidR="00E83AC3" w:rsidRPr="00ED7FE6" w:rsidRDefault="00820C45" w:rsidP="00820C45">
      <w:pPr>
        <w:rPr>
          <w:rFonts w:cs="Times New Roman"/>
          <w:b/>
          <w:sz w:val="20"/>
          <w:szCs w:val="20"/>
        </w:rPr>
      </w:pPr>
      <w:r w:rsidRPr="00ED7FE6">
        <w:rPr>
          <w:rFonts w:cs="Times New Roman"/>
          <w:b/>
          <w:sz w:val="20"/>
          <w:szCs w:val="20"/>
        </w:rPr>
        <w:t xml:space="preserve">Notions lexicales </w:t>
      </w:r>
    </w:p>
    <w:p w:rsidR="00820C45" w:rsidRPr="00ED7FE6" w:rsidRDefault="00820C45" w:rsidP="00820C45">
      <w:pPr>
        <w:rPr>
          <w:rFonts w:cs="Times New Roman"/>
          <w:sz w:val="20"/>
          <w:szCs w:val="20"/>
        </w:rPr>
      </w:pPr>
      <w:r w:rsidRPr="00ED7FE6">
        <w:rPr>
          <w:rFonts w:cs="Times New Roman"/>
          <w:sz w:val="20"/>
          <w:szCs w:val="20"/>
          <w:highlight w:val="yellow"/>
        </w:rPr>
        <w:lastRenderedPageBreak/>
        <w:t>- figures de style : antithèse,</w:t>
      </w:r>
      <w:r w:rsidRPr="00ED7FE6">
        <w:rPr>
          <w:rFonts w:cs="Times New Roman"/>
          <w:sz w:val="20"/>
          <w:szCs w:val="20"/>
        </w:rPr>
        <w:t xml:space="preserve"> procédés de l’ironie, hyperbole (en lien avec l’étude grammaticale de l’emphase). Ces notions sont utilisées en complément de celles étudiées les années précédentes</w:t>
      </w:r>
    </w:p>
    <w:p w:rsidR="00E83AC3" w:rsidRPr="00ED7FE6" w:rsidRDefault="00820C45" w:rsidP="00820C45">
      <w:pPr>
        <w:rPr>
          <w:rFonts w:cs="Times New Roman"/>
          <w:sz w:val="20"/>
          <w:szCs w:val="20"/>
        </w:rPr>
      </w:pPr>
      <w:r w:rsidRPr="00ED7FE6">
        <w:rPr>
          <w:rFonts w:cs="Times New Roman"/>
          <w:sz w:val="20"/>
          <w:szCs w:val="20"/>
        </w:rPr>
        <w:t xml:space="preserve">Pour mettre ce travail en cohérence avec les activités de lecture et d’écriture, le professeur construit des réseaux de mots à partir d’entrées lexicales choisies en relation avec les œuvres étudiées. Il peut, par exemple, privilégier les pistes suivantes : </w:t>
      </w:r>
    </w:p>
    <w:p w:rsidR="00E83AC3" w:rsidRPr="00ED7FE6" w:rsidRDefault="00820C45" w:rsidP="00820C45">
      <w:pPr>
        <w:rPr>
          <w:rFonts w:cs="Times New Roman"/>
          <w:sz w:val="20"/>
          <w:szCs w:val="20"/>
        </w:rPr>
      </w:pPr>
      <w:r w:rsidRPr="00ED7FE6">
        <w:rPr>
          <w:rFonts w:cs="Times New Roman"/>
          <w:sz w:val="20"/>
          <w:szCs w:val="20"/>
        </w:rPr>
        <w:t xml:space="preserve">- misère et bonheur ; </w:t>
      </w:r>
    </w:p>
    <w:p w:rsidR="00E83AC3" w:rsidRPr="00ED7FE6" w:rsidRDefault="00820C45" w:rsidP="00820C45">
      <w:pPr>
        <w:rPr>
          <w:rFonts w:cs="Times New Roman"/>
          <w:sz w:val="20"/>
          <w:szCs w:val="20"/>
        </w:rPr>
      </w:pPr>
      <w:r w:rsidRPr="00ED7FE6">
        <w:rPr>
          <w:rFonts w:cs="Times New Roman"/>
          <w:sz w:val="20"/>
          <w:szCs w:val="20"/>
          <w:highlight w:val="yellow"/>
        </w:rPr>
        <w:t>- la critique sociale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la peur et l’étrange ; </w:t>
      </w:r>
    </w:p>
    <w:p w:rsidR="00820C45" w:rsidRPr="00ED7FE6" w:rsidRDefault="00820C45" w:rsidP="00820C45">
      <w:pPr>
        <w:rPr>
          <w:rFonts w:cs="Times New Roman"/>
          <w:sz w:val="20"/>
          <w:szCs w:val="20"/>
        </w:rPr>
      </w:pPr>
      <w:r w:rsidRPr="00ED7FE6">
        <w:rPr>
          <w:rFonts w:cs="Times New Roman"/>
          <w:sz w:val="20"/>
          <w:szCs w:val="20"/>
          <w:highlight w:val="darkGreen"/>
        </w:rPr>
        <w:t>- l’expression du moi.</w:t>
      </w:r>
    </w:p>
    <w:p w:rsidR="00820C45" w:rsidRPr="00ED7FE6" w:rsidRDefault="00820C45" w:rsidP="00820C45">
      <w:pPr>
        <w:rPr>
          <w:rFonts w:cs="Times New Roman"/>
          <w:sz w:val="20"/>
          <w:szCs w:val="20"/>
        </w:rPr>
      </w:pPr>
    </w:p>
    <w:p w:rsidR="00E83AC3" w:rsidRPr="005C4EB3" w:rsidRDefault="00820C45" w:rsidP="00820C45">
      <w:pPr>
        <w:pStyle w:val="Paragraphedeliste"/>
        <w:numPr>
          <w:ilvl w:val="0"/>
          <w:numId w:val="6"/>
        </w:numPr>
        <w:rPr>
          <w:rFonts w:cs="Times New Roman"/>
        </w:rPr>
      </w:pPr>
      <w:r w:rsidRPr="005C4EB3">
        <w:rPr>
          <w:rFonts w:cs="Times New Roman"/>
        </w:rPr>
        <w:t xml:space="preserve">La lecture </w:t>
      </w:r>
    </w:p>
    <w:p w:rsidR="005C4EB3" w:rsidRDefault="005C4EB3" w:rsidP="00E83AC3">
      <w:pPr>
        <w:rPr>
          <w:rFonts w:cs="Times New Roman"/>
          <w:i/>
          <w:sz w:val="20"/>
          <w:szCs w:val="20"/>
        </w:rPr>
      </w:pPr>
    </w:p>
    <w:p w:rsidR="00820C45" w:rsidRDefault="00820C45" w:rsidP="00E83AC3">
      <w:pPr>
        <w:rPr>
          <w:rFonts w:cs="Times New Roman"/>
          <w:i/>
          <w:sz w:val="20"/>
          <w:szCs w:val="20"/>
        </w:rPr>
      </w:pPr>
      <w:r w:rsidRPr="00ED7FE6">
        <w:rPr>
          <w:rFonts w:cs="Times New Roman"/>
          <w:i/>
          <w:sz w:val="20"/>
          <w:szCs w:val="20"/>
        </w:rPr>
        <w:t xml:space="preserve">La progression pédagogique du professeur s’attache à traiter toutes les entrées du programme de lecture, certaines pouvant faire l’objet de plusieurs lectures d’œuvres. Les œuvres qu’elle retient sont étudiées en œuvre intégrale ou par groupements de textes en classe ; elles peuvent aussi faire l’objet d’une lecture cursive en dehors du temps scolaire. Un projet d’organisation raisonnable au regard des objectifs poursuivis par ces programmes comprendra la lecture d’au moins </w:t>
      </w:r>
      <w:r w:rsidRPr="00ED7FE6">
        <w:rPr>
          <w:rFonts w:cs="Times New Roman"/>
          <w:i/>
          <w:sz w:val="20"/>
          <w:szCs w:val="20"/>
          <w:highlight w:val="yellow"/>
        </w:rPr>
        <w:t xml:space="preserve">trois </w:t>
      </w:r>
      <w:r w:rsidRPr="00ED7FE6">
        <w:rPr>
          <w:rFonts w:cs="Times New Roman"/>
          <w:i/>
          <w:sz w:val="20"/>
          <w:szCs w:val="20"/>
          <w:highlight w:val="darkGreen"/>
        </w:rPr>
        <w:t xml:space="preserve">œuvres </w:t>
      </w:r>
      <w:r w:rsidRPr="00ED7FE6">
        <w:rPr>
          <w:rFonts w:cs="Times New Roman"/>
          <w:i/>
          <w:sz w:val="20"/>
          <w:szCs w:val="20"/>
          <w:highlight w:val="yellow"/>
        </w:rPr>
        <w:t xml:space="preserve">intégrales et trois </w:t>
      </w:r>
      <w:r w:rsidRPr="00ED7FE6">
        <w:rPr>
          <w:rFonts w:cs="Times New Roman"/>
          <w:i/>
          <w:sz w:val="20"/>
          <w:szCs w:val="20"/>
          <w:highlight w:val="darkGreen"/>
        </w:rPr>
        <w:t xml:space="preserve">groupements </w:t>
      </w:r>
      <w:r w:rsidRPr="00ED7FE6">
        <w:rPr>
          <w:rFonts w:cs="Times New Roman"/>
          <w:i/>
          <w:sz w:val="20"/>
          <w:szCs w:val="20"/>
          <w:highlight w:val="yellow"/>
        </w:rPr>
        <w:t>de textes</w:t>
      </w:r>
      <w:r w:rsidRPr="00ED7FE6">
        <w:rPr>
          <w:rFonts w:cs="Times New Roman"/>
          <w:i/>
          <w:sz w:val="20"/>
          <w:szCs w:val="20"/>
        </w:rPr>
        <w:t xml:space="preserve"> étudiés en classe, et </w:t>
      </w:r>
      <w:r w:rsidRPr="00ED7FE6">
        <w:rPr>
          <w:rFonts w:cs="Times New Roman"/>
          <w:i/>
          <w:sz w:val="20"/>
          <w:szCs w:val="20"/>
          <w:highlight w:val="yellow"/>
        </w:rPr>
        <w:t>trois œuvres lues en lecture cursive</w:t>
      </w:r>
      <w:r w:rsidRPr="00ED7FE6">
        <w:rPr>
          <w:rFonts w:cs="Times New Roman"/>
          <w:i/>
          <w:sz w:val="20"/>
          <w:szCs w:val="20"/>
        </w:rPr>
        <w:t xml:space="preserve"> en dehors du temps scolaire. Le programme rassemble des propositions parmi lesquelles le professeur est libre de faire des choix à l’intérieur des rubriques, selon le niveau de sa classe et son projet d’enseignement.</w:t>
      </w:r>
    </w:p>
    <w:p w:rsidR="005C4EB3" w:rsidRPr="00ED7FE6" w:rsidRDefault="005C4EB3" w:rsidP="00E83AC3">
      <w:pPr>
        <w:rPr>
          <w:rFonts w:cs="Times New Roman"/>
          <w:i/>
          <w:sz w:val="20"/>
          <w:szCs w:val="20"/>
        </w:rPr>
      </w:pPr>
    </w:p>
    <w:p w:rsidR="00E83AC3" w:rsidRPr="005C4EB3" w:rsidRDefault="00820C45" w:rsidP="00820C45">
      <w:pPr>
        <w:pStyle w:val="Paragraphedeliste"/>
        <w:numPr>
          <w:ilvl w:val="0"/>
          <w:numId w:val="7"/>
        </w:numPr>
        <w:rPr>
          <w:rFonts w:cs="Times New Roman"/>
          <w:sz w:val="20"/>
          <w:szCs w:val="20"/>
          <w:highlight w:val="yellow"/>
          <w:u w:val="single"/>
        </w:rPr>
      </w:pPr>
      <w:r w:rsidRPr="005C4EB3">
        <w:rPr>
          <w:rFonts w:cs="Times New Roman"/>
          <w:sz w:val="20"/>
          <w:szCs w:val="20"/>
          <w:highlight w:val="yellow"/>
          <w:u w:val="single"/>
        </w:rPr>
        <w:t xml:space="preserve">La lettre </w:t>
      </w:r>
    </w:p>
    <w:p w:rsidR="00820C45" w:rsidRPr="00ED7FE6" w:rsidRDefault="00820C45" w:rsidP="00E83AC3">
      <w:pPr>
        <w:pStyle w:val="Paragraphedeliste"/>
        <w:rPr>
          <w:rFonts w:cs="Times New Roman"/>
          <w:sz w:val="20"/>
          <w:szCs w:val="20"/>
        </w:rPr>
      </w:pPr>
      <w:r w:rsidRPr="00ED7FE6">
        <w:rPr>
          <w:rFonts w:cs="Times New Roman"/>
          <w:sz w:val="20"/>
          <w:szCs w:val="20"/>
        </w:rPr>
        <w:t xml:space="preserve">Le professeur fait lire, sous forme d’un groupement de textes, des lettres, par exemple des auteurs suivants : </w:t>
      </w:r>
      <w:r w:rsidRPr="00ED7FE6">
        <w:rPr>
          <w:rFonts w:cs="Times New Roman"/>
          <w:sz w:val="20"/>
          <w:szCs w:val="20"/>
          <w:highlight w:val="yellow"/>
        </w:rPr>
        <w:t>Madame de Sévigné</w:t>
      </w:r>
      <w:r w:rsidRPr="00ED7FE6">
        <w:rPr>
          <w:rFonts w:cs="Times New Roman"/>
          <w:sz w:val="20"/>
          <w:szCs w:val="20"/>
        </w:rPr>
        <w:t>, Voltaire, Denis Diderot, George Sand.</w:t>
      </w:r>
    </w:p>
    <w:p w:rsidR="00820C45" w:rsidRPr="00ED7FE6" w:rsidRDefault="00820C45" w:rsidP="00820C45">
      <w:pPr>
        <w:rPr>
          <w:rFonts w:cs="Times New Roman"/>
          <w:sz w:val="20"/>
          <w:szCs w:val="20"/>
        </w:rPr>
      </w:pPr>
    </w:p>
    <w:p w:rsidR="00E83AC3" w:rsidRPr="005C4EB3" w:rsidRDefault="00820C45" w:rsidP="00820C45">
      <w:pPr>
        <w:pStyle w:val="Paragraphedeliste"/>
        <w:numPr>
          <w:ilvl w:val="0"/>
          <w:numId w:val="7"/>
        </w:numPr>
        <w:rPr>
          <w:rFonts w:cs="Times New Roman"/>
          <w:sz w:val="20"/>
          <w:szCs w:val="20"/>
          <w:highlight w:val="yellow"/>
          <w:u w:val="single"/>
        </w:rPr>
      </w:pPr>
      <w:r w:rsidRPr="005C4EB3">
        <w:rPr>
          <w:rFonts w:cs="Times New Roman"/>
          <w:sz w:val="20"/>
          <w:szCs w:val="20"/>
          <w:highlight w:val="yellow"/>
          <w:u w:val="single"/>
        </w:rPr>
        <w:t xml:space="preserve">Le récit au XIX° siècle </w:t>
      </w:r>
    </w:p>
    <w:p w:rsidR="00E83AC3" w:rsidRPr="00ED7FE6" w:rsidRDefault="00820C45" w:rsidP="00E83AC3">
      <w:pPr>
        <w:pStyle w:val="Paragraphedeliste"/>
        <w:rPr>
          <w:rFonts w:cs="Times New Roman"/>
          <w:sz w:val="20"/>
          <w:szCs w:val="20"/>
        </w:rPr>
      </w:pPr>
      <w:r w:rsidRPr="00ED7FE6">
        <w:rPr>
          <w:rFonts w:cs="Times New Roman"/>
          <w:sz w:val="20"/>
          <w:szCs w:val="20"/>
        </w:rPr>
        <w:t xml:space="preserve">Le professeur fait lire au moins deux œuvres choisies dans les deux entrées suivantes : </w:t>
      </w:r>
    </w:p>
    <w:p w:rsidR="00E83AC3" w:rsidRPr="00ED7FE6" w:rsidRDefault="00820C45" w:rsidP="00E83AC3">
      <w:pPr>
        <w:pStyle w:val="Paragraphedeliste"/>
        <w:rPr>
          <w:rFonts w:cs="Times New Roman"/>
          <w:sz w:val="20"/>
          <w:szCs w:val="20"/>
        </w:rPr>
      </w:pPr>
      <w:r w:rsidRPr="00ED7FE6">
        <w:rPr>
          <w:rFonts w:cs="Times New Roman"/>
          <w:sz w:val="20"/>
          <w:szCs w:val="20"/>
        </w:rPr>
        <w:t xml:space="preserve">- une nouvelle réaliste et/ou </w:t>
      </w:r>
      <w:proofErr w:type="gramStart"/>
      <w:r w:rsidRPr="00ED7FE6">
        <w:rPr>
          <w:rFonts w:cs="Times New Roman"/>
          <w:sz w:val="20"/>
          <w:szCs w:val="20"/>
        </w:rPr>
        <w:t>une nouvelle</w:t>
      </w:r>
      <w:proofErr w:type="gramEnd"/>
      <w:r w:rsidRPr="00ED7FE6">
        <w:rPr>
          <w:rFonts w:cs="Times New Roman"/>
          <w:sz w:val="20"/>
          <w:szCs w:val="20"/>
        </w:rPr>
        <w:t xml:space="preserve"> fantastique, intégralement ; </w:t>
      </w:r>
    </w:p>
    <w:p w:rsidR="00820C45" w:rsidRPr="005C4EB3" w:rsidRDefault="00820C45" w:rsidP="005C4EB3">
      <w:pPr>
        <w:pStyle w:val="Paragraphedeliste"/>
        <w:rPr>
          <w:rFonts w:cs="Times New Roman"/>
          <w:sz w:val="20"/>
          <w:szCs w:val="20"/>
        </w:rPr>
      </w:pPr>
      <w:r w:rsidRPr="00ED7FE6">
        <w:rPr>
          <w:rFonts w:cs="Times New Roman"/>
          <w:sz w:val="20"/>
          <w:szCs w:val="20"/>
        </w:rPr>
        <w:t xml:space="preserve">- un roman, intégralement ou </w:t>
      </w:r>
      <w:r w:rsidRPr="00ED7FE6">
        <w:rPr>
          <w:rFonts w:cs="Times New Roman"/>
          <w:sz w:val="20"/>
          <w:szCs w:val="20"/>
          <w:highlight w:val="yellow"/>
        </w:rPr>
        <w:t>par extraits</w:t>
      </w:r>
      <w:r w:rsidRPr="00ED7FE6">
        <w:rPr>
          <w:rFonts w:cs="Times New Roman"/>
          <w:sz w:val="20"/>
          <w:szCs w:val="20"/>
        </w:rPr>
        <w:t xml:space="preserve">. Les œuvres sont choisies parmi celles d’auteurs français ou étrangers : Honoré de Balzac, Victor Hugo, Alexandre Dumas, Prosper Mérimée, George Sand, Théophile Gautier, Gustave Flaubert, Guy de Maupassant, </w:t>
      </w:r>
      <w:r w:rsidRPr="00ED7FE6">
        <w:rPr>
          <w:rFonts w:cs="Times New Roman"/>
          <w:sz w:val="20"/>
          <w:szCs w:val="20"/>
          <w:highlight w:val="yellow"/>
        </w:rPr>
        <w:t>Emile Zola</w:t>
      </w:r>
      <w:r w:rsidRPr="00ED7FE6">
        <w:rPr>
          <w:rFonts w:cs="Times New Roman"/>
          <w:sz w:val="20"/>
          <w:szCs w:val="20"/>
        </w:rPr>
        <w:t xml:space="preserve"> ; E. T. A. Hoffmann, Alexandre Pouchkine, Edgar Allan Poe, Nicolas Gogol, Charlotte ou Emily Brontë, Ivan Tourgueniev.</w:t>
      </w:r>
    </w:p>
    <w:p w:rsidR="00F91EF0" w:rsidRPr="005C4EB3" w:rsidRDefault="00820C45" w:rsidP="00E83AC3">
      <w:pPr>
        <w:pStyle w:val="Paragraphedeliste"/>
        <w:numPr>
          <w:ilvl w:val="0"/>
          <w:numId w:val="7"/>
        </w:numPr>
        <w:rPr>
          <w:rFonts w:cs="Times New Roman"/>
          <w:sz w:val="20"/>
          <w:szCs w:val="20"/>
          <w:highlight w:val="darkGreen"/>
          <w:u w:val="single"/>
        </w:rPr>
      </w:pPr>
      <w:r w:rsidRPr="005C4EB3">
        <w:rPr>
          <w:rFonts w:cs="Times New Roman"/>
          <w:sz w:val="20"/>
          <w:szCs w:val="20"/>
          <w:highlight w:val="darkGreen"/>
          <w:u w:val="single"/>
        </w:rPr>
        <w:t>Poésie : le lyrisme</w:t>
      </w:r>
      <w:r w:rsidRPr="005C4EB3">
        <w:rPr>
          <w:rFonts w:cs="Times New Roman"/>
          <w:sz w:val="20"/>
          <w:szCs w:val="20"/>
          <w:u w:val="single"/>
        </w:rPr>
        <w:t xml:space="preserve"> </w:t>
      </w:r>
    </w:p>
    <w:p w:rsidR="00FF7379" w:rsidRDefault="00820C45" w:rsidP="00E83AC3">
      <w:pPr>
        <w:rPr>
          <w:rFonts w:cs="Times New Roman"/>
          <w:sz w:val="20"/>
          <w:szCs w:val="20"/>
        </w:rPr>
      </w:pPr>
      <w:r w:rsidRPr="00ED7FE6">
        <w:rPr>
          <w:rFonts w:cs="Times New Roman"/>
          <w:sz w:val="20"/>
          <w:szCs w:val="20"/>
        </w:rPr>
        <w:t xml:space="preserve">Le professeur fait lire des poèmes d’époques variées empruntés par exemple aux auteurs suivants : </w:t>
      </w:r>
    </w:p>
    <w:p w:rsidR="00FF7379" w:rsidRDefault="00820C45" w:rsidP="00E83AC3">
      <w:pPr>
        <w:rPr>
          <w:rFonts w:cs="Times New Roman"/>
          <w:sz w:val="20"/>
          <w:szCs w:val="20"/>
        </w:rPr>
      </w:pPr>
      <w:r w:rsidRPr="00ED7FE6">
        <w:rPr>
          <w:rFonts w:cs="Times New Roman"/>
          <w:sz w:val="20"/>
          <w:szCs w:val="20"/>
        </w:rPr>
        <w:t xml:space="preserve">- Moyen Age : Rutebeuf, François Villon ; </w:t>
      </w:r>
    </w:p>
    <w:p w:rsidR="00FF7379" w:rsidRDefault="00820C45" w:rsidP="00E83AC3">
      <w:pPr>
        <w:rPr>
          <w:rFonts w:cs="Times New Roman"/>
          <w:sz w:val="20"/>
          <w:szCs w:val="20"/>
        </w:rPr>
      </w:pPr>
      <w:r w:rsidRPr="00ED7FE6">
        <w:rPr>
          <w:rFonts w:cs="Times New Roman"/>
          <w:sz w:val="20"/>
          <w:szCs w:val="20"/>
        </w:rPr>
        <w:t>- XVIe</w:t>
      </w:r>
      <w:r w:rsidR="001B0F12">
        <w:rPr>
          <w:rFonts w:cs="Times New Roman"/>
          <w:sz w:val="20"/>
          <w:szCs w:val="20"/>
        </w:rPr>
        <w:t xml:space="preserve"> </w:t>
      </w:r>
      <w:r w:rsidRPr="00ED7FE6">
        <w:rPr>
          <w:rFonts w:cs="Times New Roman"/>
          <w:sz w:val="20"/>
          <w:szCs w:val="20"/>
        </w:rPr>
        <w:t>siècle : Louise Labé</w:t>
      </w:r>
      <w:r w:rsidRPr="00ED7FE6">
        <w:rPr>
          <w:rFonts w:cs="Times New Roman"/>
          <w:sz w:val="20"/>
          <w:szCs w:val="20"/>
          <w:highlight w:val="darkGreen"/>
        </w:rPr>
        <w:t>, Joachim du Bellay</w:t>
      </w:r>
      <w:r w:rsidRPr="00ED7FE6">
        <w:rPr>
          <w:rFonts w:cs="Times New Roman"/>
          <w:sz w:val="20"/>
          <w:szCs w:val="20"/>
        </w:rPr>
        <w:t xml:space="preserve">, Pierre de Ronsard ; </w:t>
      </w:r>
    </w:p>
    <w:p w:rsidR="00FF7379" w:rsidRDefault="00820C45" w:rsidP="00E83AC3">
      <w:pPr>
        <w:rPr>
          <w:rFonts w:cs="Times New Roman"/>
          <w:sz w:val="20"/>
          <w:szCs w:val="20"/>
        </w:rPr>
      </w:pPr>
      <w:r w:rsidRPr="00ED7FE6">
        <w:rPr>
          <w:rFonts w:cs="Times New Roman"/>
          <w:sz w:val="20"/>
          <w:szCs w:val="20"/>
        </w:rPr>
        <w:t>- XIX</w:t>
      </w:r>
      <w:r w:rsidR="001B0F12">
        <w:rPr>
          <w:rFonts w:cs="Times New Roman"/>
          <w:sz w:val="20"/>
          <w:szCs w:val="20"/>
        </w:rPr>
        <w:t>e</w:t>
      </w:r>
      <w:r w:rsidRPr="00ED7FE6">
        <w:rPr>
          <w:rFonts w:cs="Times New Roman"/>
          <w:sz w:val="20"/>
          <w:szCs w:val="20"/>
        </w:rPr>
        <w:t xml:space="preserve"> siècle : Marceline Desbordes-Valmore, Alphonse de Lamartine, Victor Hugo, Gérard de Nerval, Alfred de Musset, </w:t>
      </w:r>
      <w:r w:rsidRPr="00ED7FE6">
        <w:rPr>
          <w:rFonts w:cs="Times New Roman"/>
          <w:sz w:val="20"/>
          <w:szCs w:val="20"/>
          <w:highlight w:val="darkGreen"/>
        </w:rPr>
        <w:t>Charles Baudelaire</w:t>
      </w:r>
      <w:r w:rsidRPr="00ED7FE6">
        <w:rPr>
          <w:rFonts w:cs="Times New Roman"/>
          <w:sz w:val="20"/>
          <w:szCs w:val="20"/>
        </w:rPr>
        <w:t xml:space="preserve">, Paul Verlaine, </w:t>
      </w:r>
      <w:r w:rsidRPr="00ED7FE6">
        <w:rPr>
          <w:rFonts w:cs="Times New Roman"/>
          <w:sz w:val="20"/>
          <w:szCs w:val="20"/>
          <w:highlight w:val="darkGreen"/>
        </w:rPr>
        <w:t xml:space="preserve">Arthur </w:t>
      </w:r>
      <w:r w:rsidRPr="00ED7FE6">
        <w:rPr>
          <w:rFonts w:cs="Times New Roman"/>
          <w:sz w:val="20"/>
          <w:szCs w:val="20"/>
          <w:highlight w:val="yellow"/>
        </w:rPr>
        <w:t>Rimbaud,</w:t>
      </w:r>
      <w:r w:rsidRPr="00ED7FE6">
        <w:rPr>
          <w:rFonts w:cs="Times New Roman"/>
          <w:sz w:val="20"/>
          <w:szCs w:val="20"/>
        </w:rPr>
        <w:t xml:space="preserve"> Jules Laforgue ; </w:t>
      </w:r>
    </w:p>
    <w:p w:rsidR="00820C45" w:rsidRPr="005C4EB3" w:rsidRDefault="00820C45" w:rsidP="005C4EB3">
      <w:pPr>
        <w:rPr>
          <w:rFonts w:cs="Times New Roman"/>
          <w:sz w:val="20"/>
          <w:szCs w:val="20"/>
        </w:rPr>
      </w:pPr>
      <w:r w:rsidRPr="00ED7FE6">
        <w:rPr>
          <w:rFonts w:cs="Times New Roman"/>
          <w:sz w:val="20"/>
          <w:szCs w:val="20"/>
        </w:rPr>
        <w:t>- XXe et XXIe siècles : Charles Péguy, Anna de Noailles, Guillaume Apollinaire, Marie Noël, Jules Supervielle, Paul Eluard, Louis Aragon, Georges Schéhadé, François Cheng.</w:t>
      </w:r>
    </w:p>
    <w:p w:rsidR="00E83AC3" w:rsidRPr="005C4EB3" w:rsidRDefault="00820C45" w:rsidP="00820C45">
      <w:pPr>
        <w:pStyle w:val="Paragraphedeliste"/>
        <w:numPr>
          <w:ilvl w:val="0"/>
          <w:numId w:val="7"/>
        </w:numPr>
        <w:rPr>
          <w:rFonts w:cs="Times New Roman"/>
          <w:sz w:val="20"/>
          <w:szCs w:val="20"/>
          <w:u w:val="single"/>
        </w:rPr>
      </w:pPr>
      <w:r w:rsidRPr="005C4EB3">
        <w:rPr>
          <w:rFonts w:cs="Times New Roman"/>
          <w:sz w:val="20"/>
          <w:szCs w:val="20"/>
          <w:u w:val="single"/>
        </w:rPr>
        <w:t xml:space="preserve">Théâtre : </w:t>
      </w:r>
    </w:p>
    <w:p w:rsidR="00E83AC3" w:rsidRPr="00ED7FE6" w:rsidRDefault="001B0F12" w:rsidP="00E83AC3">
      <w:pPr>
        <w:rPr>
          <w:rFonts w:cs="Times New Roman"/>
          <w:sz w:val="20"/>
          <w:szCs w:val="20"/>
        </w:rPr>
      </w:pPr>
      <w:r>
        <w:rPr>
          <w:rFonts w:cs="Times New Roman"/>
          <w:sz w:val="20"/>
          <w:szCs w:val="20"/>
        </w:rPr>
        <w:t>F</w:t>
      </w:r>
      <w:bookmarkStart w:id="0" w:name="_GoBack"/>
      <w:bookmarkEnd w:id="0"/>
      <w:r w:rsidR="00820C45" w:rsidRPr="00ED7FE6">
        <w:rPr>
          <w:rFonts w:cs="Times New Roman"/>
          <w:sz w:val="20"/>
          <w:szCs w:val="20"/>
        </w:rPr>
        <w:t xml:space="preserve">aire rire, émouvoir, faire pleurer Le professeur fait lire, intégralement ou par extraits, au moins une pièce d’un des auteurs suivants : </w:t>
      </w:r>
    </w:p>
    <w:p w:rsidR="00E83AC3" w:rsidRPr="00ED7FE6" w:rsidRDefault="00820C45" w:rsidP="00E83AC3">
      <w:pPr>
        <w:rPr>
          <w:rFonts w:cs="Times New Roman"/>
          <w:sz w:val="20"/>
          <w:szCs w:val="20"/>
        </w:rPr>
      </w:pPr>
      <w:r w:rsidRPr="00ED7FE6">
        <w:rPr>
          <w:rFonts w:cs="Times New Roman"/>
          <w:sz w:val="20"/>
          <w:szCs w:val="20"/>
        </w:rPr>
        <w:t xml:space="preserve">- Molière : par exemple </w:t>
      </w:r>
      <w:r w:rsidRPr="00ED7FE6">
        <w:rPr>
          <w:rFonts w:cs="Times New Roman"/>
          <w:sz w:val="20"/>
          <w:szCs w:val="20"/>
          <w:highlight w:val="darkGreen"/>
        </w:rPr>
        <w:t>Les Précieuses ridicules</w:t>
      </w:r>
      <w:r w:rsidRPr="00ED7FE6">
        <w:rPr>
          <w:rFonts w:cs="Times New Roman"/>
          <w:sz w:val="20"/>
          <w:szCs w:val="20"/>
        </w:rPr>
        <w:t xml:space="preserve">, Georges Dandin, L’Avare ; </w:t>
      </w:r>
    </w:p>
    <w:p w:rsidR="00E83AC3" w:rsidRPr="00ED7FE6" w:rsidRDefault="00820C45" w:rsidP="00E83AC3">
      <w:pPr>
        <w:rPr>
          <w:rFonts w:cs="Times New Roman"/>
          <w:sz w:val="20"/>
          <w:szCs w:val="20"/>
        </w:rPr>
      </w:pPr>
      <w:r w:rsidRPr="00ED7FE6">
        <w:rPr>
          <w:rFonts w:cs="Times New Roman"/>
          <w:sz w:val="20"/>
          <w:szCs w:val="20"/>
        </w:rPr>
        <w:t xml:space="preserve">- Pierre Corneille : </w:t>
      </w:r>
      <w:r w:rsidRPr="00ED7FE6">
        <w:rPr>
          <w:rFonts w:cs="Times New Roman"/>
          <w:sz w:val="20"/>
          <w:szCs w:val="20"/>
          <w:highlight w:val="yellow"/>
        </w:rPr>
        <w:t>Le Cid</w:t>
      </w:r>
      <w:r w:rsidRPr="00ED7FE6">
        <w:rPr>
          <w:rFonts w:cs="Times New Roman"/>
          <w:sz w:val="20"/>
          <w:szCs w:val="20"/>
        </w:rPr>
        <w:t xml:space="preserve"> ; </w:t>
      </w:r>
    </w:p>
    <w:p w:rsidR="00E83AC3" w:rsidRPr="00ED7FE6" w:rsidRDefault="00820C45" w:rsidP="00E83AC3">
      <w:pPr>
        <w:rPr>
          <w:rFonts w:cs="Times New Roman"/>
          <w:sz w:val="20"/>
          <w:szCs w:val="20"/>
        </w:rPr>
      </w:pPr>
      <w:r w:rsidRPr="00ED7FE6">
        <w:rPr>
          <w:rFonts w:cs="Times New Roman"/>
          <w:sz w:val="20"/>
          <w:szCs w:val="20"/>
        </w:rPr>
        <w:t xml:space="preserve">- Alfred de Musset : par exemple Les Caprices de Marianne, Fantasio, On ne badine pas avec l’amour ; </w:t>
      </w:r>
    </w:p>
    <w:p w:rsidR="00E83AC3" w:rsidRPr="00ED7FE6" w:rsidRDefault="00820C45" w:rsidP="00E83AC3">
      <w:pPr>
        <w:rPr>
          <w:rFonts w:cs="Times New Roman"/>
          <w:sz w:val="20"/>
          <w:szCs w:val="20"/>
        </w:rPr>
      </w:pPr>
      <w:r w:rsidRPr="00ED7FE6">
        <w:rPr>
          <w:rFonts w:cs="Times New Roman"/>
          <w:sz w:val="20"/>
          <w:szCs w:val="20"/>
        </w:rPr>
        <w:lastRenderedPageBreak/>
        <w:t xml:space="preserve">- Victor Hugo, une pièce du Théâtre en liberté ; </w:t>
      </w:r>
    </w:p>
    <w:p w:rsidR="00E83AC3" w:rsidRPr="00ED7FE6" w:rsidRDefault="00820C45" w:rsidP="00E83AC3">
      <w:pPr>
        <w:rPr>
          <w:rFonts w:cs="Times New Roman"/>
          <w:sz w:val="20"/>
          <w:szCs w:val="20"/>
        </w:rPr>
      </w:pPr>
      <w:r w:rsidRPr="00ED7FE6">
        <w:rPr>
          <w:rFonts w:cs="Times New Roman"/>
          <w:sz w:val="20"/>
          <w:szCs w:val="20"/>
        </w:rPr>
        <w:t xml:space="preserve">- Edmond Rostand, </w:t>
      </w:r>
      <w:r w:rsidRPr="00ED7FE6">
        <w:rPr>
          <w:rFonts w:cs="Times New Roman"/>
          <w:sz w:val="20"/>
          <w:szCs w:val="20"/>
          <w:highlight w:val="yellow"/>
        </w:rPr>
        <w:t>Cyrano de Bergerac</w:t>
      </w:r>
      <w:r w:rsidRPr="00ED7FE6">
        <w:rPr>
          <w:rFonts w:cs="Times New Roman"/>
          <w:sz w:val="20"/>
          <w:szCs w:val="20"/>
        </w:rPr>
        <w:t xml:space="preserve"> ; </w:t>
      </w:r>
    </w:p>
    <w:p w:rsidR="00820C45" w:rsidRPr="00ED7FE6" w:rsidRDefault="00820C45" w:rsidP="00E83AC3">
      <w:pPr>
        <w:rPr>
          <w:rFonts w:cs="Times New Roman"/>
          <w:sz w:val="20"/>
          <w:szCs w:val="20"/>
        </w:rPr>
      </w:pPr>
      <w:r w:rsidRPr="00ED7FE6">
        <w:rPr>
          <w:rFonts w:cs="Times New Roman"/>
          <w:sz w:val="20"/>
          <w:szCs w:val="20"/>
        </w:rPr>
        <w:t>- Jean Anouilh : une pièce « rose » ou une pièce « grinçante ».</w:t>
      </w:r>
    </w:p>
    <w:p w:rsidR="00CE4BF2" w:rsidRPr="00ED7FE6" w:rsidRDefault="00CE4BF2" w:rsidP="00E83AC3">
      <w:pPr>
        <w:rPr>
          <w:rFonts w:cs="Times New Roman"/>
          <w:sz w:val="20"/>
          <w:szCs w:val="20"/>
        </w:rPr>
      </w:pPr>
    </w:p>
    <w:p w:rsidR="00E83AC3" w:rsidRDefault="00820C45" w:rsidP="00E83AC3">
      <w:pPr>
        <w:pStyle w:val="Paragraphedeliste"/>
        <w:numPr>
          <w:ilvl w:val="0"/>
          <w:numId w:val="6"/>
        </w:numPr>
        <w:rPr>
          <w:rFonts w:cs="Times New Roman"/>
        </w:rPr>
      </w:pPr>
      <w:r w:rsidRPr="005C4EB3">
        <w:rPr>
          <w:rFonts w:cs="Times New Roman"/>
        </w:rPr>
        <w:t xml:space="preserve">L’expression écrite </w:t>
      </w:r>
    </w:p>
    <w:p w:rsidR="005C4EB3" w:rsidRPr="005C4EB3" w:rsidRDefault="005C4EB3" w:rsidP="005C4EB3">
      <w:pPr>
        <w:pStyle w:val="Paragraphedeliste"/>
        <w:ind w:left="1080"/>
        <w:rPr>
          <w:rFonts w:cs="Times New Roman"/>
        </w:rPr>
      </w:pPr>
    </w:p>
    <w:p w:rsidR="00E83AC3" w:rsidRPr="005C4EB3" w:rsidRDefault="00820C45" w:rsidP="00E83AC3">
      <w:pPr>
        <w:pStyle w:val="Paragraphedeliste"/>
        <w:numPr>
          <w:ilvl w:val="0"/>
          <w:numId w:val="9"/>
        </w:numPr>
        <w:rPr>
          <w:rFonts w:cs="Times New Roman"/>
          <w:sz w:val="20"/>
          <w:szCs w:val="20"/>
          <w:u w:val="single"/>
        </w:rPr>
      </w:pPr>
      <w:r w:rsidRPr="005C4EB3">
        <w:rPr>
          <w:rFonts w:cs="Times New Roman"/>
          <w:sz w:val="20"/>
          <w:szCs w:val="20"/>
          <w:u w:val="single"/>
        </w:rPr>
        <w:t xml:space="preserve">Objectifs </w:t>
      </w:r>
    </w:p>
    <w:p w:rsidR="00820C45" w:rsidRPr="00ED7FE6" w:rsidRDefault="00820C45" w:rsidP="00E83AC3">
      <w:pPr>
        <w:rPr>
          <w:rFonts w:cs="Times New Roman"/>
          <w:i/>
          <w:sz w:val="20"/>
          <w:szCs w:val="20"/>
        </w:rPr>
      </w:pPr>
      <w:r w:rsidRPr="00ED7FE6">
        <w:rPr>
          <w:rFonts w:cs="Times New Roman"/>
          <w:i/>
          <w:sz w:val="20"/>
          <w:szCs w:val="20"/>
        </w:rPr>
        <w:t xml:space="preserve">Le professeur initie l'élève à la </w:t>
      </w:r>
      <w:r w:rsidRPr="00ED7FE6">
        <w:rPr>
          <w:rFonts w:cs="Times New Roman"/>
          <w:i/>
          <w:sz w:val="20"/>
          <w:szCs w:val="20"/>
          <w:highlight w:val="darkGreen"/>
        </w:rPr>
        <w:t>rédaction du résumé d’un récit ou d’une scène de théâtre, ainsi qu’à la rédaction de paragraphes argumentés</w:t>
      </w:r>
      <w:r w:rsidRPr="00ED7FE6">
        <w:rPr>
          <w:rFonts w:cs="Times New Roman"/>
          <w:i/>
          <w:sz w:val="20"/>
          <w:szCs w:val="20"/>
        </w:rPr>
        <w:t>.</w:t>
      </w:r>
    </w:p>
    <w:p w:rsidR="00820C45" w:rsidRPr="00ED7FE6" w:rsidRDefault="00820C45" w:rsidP="00820C45">
      <w:pPr>
        <w:rPr>
          <w:rFonts w:cs="Times New Roman"/>
          <w:sz w:val="20"/>
          <w:szCs w:val="20"/>
        </w:rPr>
      </w:pPr>
    </w:p>
    <w:p w:rsidR="00E83AC3" w:rsidRPr="005C4EB3" w:rsidRDefault="00820C45" w:rsidP="005C4EB3">
      <w:pPr>
        <w:ind w:firstLine="708"/>
        <w:rPr>
          <w:rFonts w:cs="Times New Roman"/>
          <w:sz w:val="20"/>
          <w:szCs w:val="20"/>
          <w:u w:val="single"/>
        </w:rPr>
      </w:pPr>
      <w:r w:rsidRPr="005C4EB3">
        <w:rPr>
          <w:rFonts w:cs="Times New Roman"/>
          <w:sz w:val="20"/>
          <w:szCs w:val="20"/>
          <w:u w:val="single"/>
        </w:rPr>
        <w:t xml:space="preserve">3. Travaux d’écriture </w:t>
      </w:r>
    </w:p>
    <w:p w:rsidR="00E83AC3" w:rsidRPr="00ED7FE6" w:rsidRDefault="00820C45" w:rsidP="00820C45">
      <w:pPr>
        <w:rPr>
          <w:rFonts w:cs="Times New Roman"/>
          <w:sz w:val="20"/>
          <w:szCs w:val="20"/>
        </w:rPr>
      </w:pPr>
      <w:r w:rsidRPr="00ED7FE6">
        <w:rPr>
          <w:rFonts w:cs="Times New Roman"/>
          <w:sz w:val="20"/>
          <w:szCs w:val="20"/>
        </w:rPr>
        <w:t xml:space="preserve">- récits à contraintes narratives particulières : changement de points de vue, variations chronologiques ; </w:t>
      </w:r>
    </w:p>
    <w:p w:rsidR="00E83AC3" w:rsidRPr="00ED7FE6" w:rsidRDefault="00820C45" w:rsidP="00820C45">
      <w:pPr>
        <w:rPr>
          <w:rFonts w:cs="Times New Roman"/>
          <w:sz w:val="20"/>
          <w:szCs w:val="20"/>
        </w:rPr>
      </w:pPr>
      <w:r w:rsidRPr="00ED7FE6">
        <w:rPr>
          <w:rFonts w:cs="Times New Roman"/>
          <w:sz w:val="20"/>
          <w:szCs w:val="20"/>
        </w:rPr>
        <w:t xml:space="preserve">- fragments d’une nouvelle réaliste ou fantastique ; </w:t>
      </w:r>
    </w:p>
    <w:p w:rsidR="00E83AC3" w:rsidRPr="00ED7FE6" w:rsidRDefault="00820C45" w:rsidP="00820C45">
      <w:pPr>
        <w:rPr>
          <w:rFonts w:cs="Times New Roman"/>
          <w:sz w:val="20"/>
          <w:szCs w:val="20"/>
        </w:rPr>
      </w:pPr>
      <w:r w:rsidRPr="00ED7FE6">
        <w:rPr>
          <w:rFonts w:cs="Times New Roman"/>
          <w:sz w:val="20"/>
          <w:szCs w:val="20"/>
        </w:rPr>
        <w:t xml:space="preserve">- </w:t>
      </w:r>
      <w:r w:rsidRPr="00ED7FE6">
        <w:rPr>
          <w:rFonts w:cs="Times New Roman"/>
          <w:sz w:val="20"/>
          <w:szCs w:val="20"/>
          <w:highlight w:val="yellow"/>
        </w:rPr>
        <w:t>récits brefs illustrant un trait de caractère d’un héros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w:t>
      </w:r>
      <w:r w:rsidRPr="00ED7FE6">
        <w:rPr>
          <w:rFonts w:cs="Times New Roman"/>
          <w:sz w:val="20"/>
          <w:szCs w:val="20"/>
          <w:highlight w:val="darkGreen"/>
        </w:rPr>
        <w:t>textes poétiques variés, favorisant l’expression de soi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highlight w:val="yellow"/>
        </w:rPr>
        <w:t>- scènes de théâtre : l’attention est portée en particulier sur l’enchaînement et la progression du dialogue ;</w:t>
      </w:r>
      <w:r w:rsidRPr="00ED7FE6">
        <w:rPr>
          <w:rFonts w:cs="Times New Roman"/>
          <w:sz w:val="20"/>
          <w:szCs w:val="20"/>
        </w:rPr>
        <w:t xml:space="preserve"> </w:t>
      </w:r>
    </w:p>
    <w:p w:rsidR="00E83AC3" w:rsidRPr="00ED7FE6" w:rsidRDefault="00820C45" w:rsidP="00820C45">
      <w:pPr>
        <w:rPr>
          <w:rFonts w:cs="Times New Roman"/>
          <w:sz w:val="20"/>
          <w:szCs w:val="20"/>
        </w:rPr>
      </w:pPr>
      <w:r w:rsidRPr="00ED7FE6">
        <w:rPr>
          <w:rFonts w:cs="Times New Roman"/>
          <w:sz w:val="20"/>
          <w:szCs w:val="20"/>
        </w:rPr>
        <w:t xml:space="preserve">- </w:t>
      </w:r>
      <w:r w:rsidRPr="00ED7FE6">
        <w:rPr>
          <w:rFonts w:cs="Times New Roman"/>
          <w:sz w:val="20"/>
          <w:szCs w:val="20"/>
          <w:highlight w:val="yellow"/>
        </w:rPr>
        <w:t>réponses argumentées à des questions de lecture analytique et expression justifiée d'un point de vue ;</w:t>
      </w:r>
      <w:r w:rsidRPr="00ED7FE6">
        <w:rPr>
          <w:rFonts w:cs="Times New Roman"/>
          <w:sz w:val="20"/>
          <w:szCs w:val="20"/>
        </w:rPr>
        <w:t xml:space="preserve"> </w:t>
      </w:r>
    </w:p>
    <w:p w:rsidR="00820C45" w:rsidRPr="00ED7FE6" w:rsidRDefault="00820C45" w:rsidP="00820C45">
      <w:pPr>
        <w:rPr>
          <w:rFonts w:cs="Times New Roman"/>
          <w:sz w:val="20"/>
          <w:szCs w:val="20"/>
        </w:rPr>
      </w:pPr>
      <w:r w:rsidRPr="00ED7FE6">
        <w:rPr>
          <w:rFonts w:cs="Times New Roman"/>
          <w:sz w:val="20"/>
          <w:szCs w:val="20"/>
        </w:rPr>
        <w:t xml:space="preserve">- </w:t>
      </w:r>
      <w:r w:rsidRPr="00ED7FE6">
        <w:rPr>
          <w:rFonts w:cs="Times New Roman"/>
          <w:sz w:val="20"/>
          <w:szCs w:val="20"/>
          <w:highlight w:val="darkGreen"/>
        </w:rPr>
        <w:t>prolongement narratif</w:t>
      </w:r>
      <w:r w:rsidRPr="00ED7FE6">
        <w:rPr>
          <w:rFonts w:cs="Times New Roman"/>
          <w:sz w:val="20"/>
          <w:szCs w:val="20"/>
        </w:rPr>
        <w:t xml:space="preserve"> en relation avec les œuvres étudiées dans le cadre de l’histoire des arts. Une écriture longue peut être envisagée de façon individuelle ou collective, notamment la rédaction d’une nouvelle réaliste ou fantastique.</w:t>
      </w:r>
    </w:p>
    <w:sectPr w:rsidR="00820C45" w:rsidRPr="00ED7FE6" w:rsidSect="005C4EB3">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70EE"/>
    <w:multiLevelType w:val="hybridMultilevel"/>
    <w:tmpl w:val="EB78E9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A06318"/>
    <w:multiLevelType w:val="hybridMultilevel"/>
    <w:tmpl w:val="A990646E"/>
    <w:lvl w:ilvl="0" w:tplc="603C3D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6C262D"/>
    <w:multiLevelType w:val="hybridMultilevel"/>
    <w:tmpl w:val="6B74A182"/>
    <w:lvl w:ilvl="0" w:tplc="3B6021A0">
      <w:start w:val="1"/>
      <w:numFmt w:val="upp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39872EE5"/>
    <w:multiLevelType w:val="hybridMultilevel"/>
    <w:tmpl w:val="F732DA34"/>
    <w:lvl w:ilvl="0" w:tplc="DA101CA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28F2BF2"/>
    <w:multiLevelType w:val="hybridMultilevel"/>
    <w:tmpl w:val="5CD26160"/>
    <w:lvl w:ilvl="0" w:tplc="54525D9C">
      <w:start w:val="1"/>
      <w:numFmt w:val="upperRoman"/>
      <w:pStyle w:val="Titre5"/>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4ACB141E"/>
    <w:multiLevelType w:val="hybridMultilevel"/>
    <w:tmpl w:val="044AFFFC"/>
    <w:lvl w:ilvl="0" w:tplc="54A49F9C">
      <w:start w:val="1"/>
      <w:numFmt w:val="upperRoman"/>
      <w:pStyle w:val="Titre4"/>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61EC6E7F"/>
    <w:multiLevelType w:val="hybridMultilevel"/>
    <w:tmpl w:val="142A1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867FC4"/>
    <w:multiLevelType w:val="hybridMultilevel"/>
    <w:tmpl w:val="98FA2594"/>
    <w:lvl w:ilvl="0" w:tplc="54E2EC0A">
      <w:start w:val="1"/>
      <w:numFmt w:val="upperRoman"/>
      <w:pStyle w:val="Titre2"/>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2"/>
  </w:num>
  <w:num w:numId="2">
    <w:abstractNumId w:val="7"/>
  </w:num>
  <w:num w:numId="3">
    <w:abstractNumId w:val="7"/>
  </w:num>
  <w:num w:numId="4">
    <w:abstractNumId w:val="5"/>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45"/>
    <w:rsid w:val="00074A62"/>
    <w:rsid w:val="001B0F12"/>
    <w:rsid w:val="0041090A"/>
    <w:rsid w:val="00512FBE"/>
    <w:rsid w:val="005B4E27"/>
    <w:rsid w:val="005C4EB3"/>
    <w:rsid w:val="00803564"/>
    <w:rsid w:val="00820C45"/>
    <w:rsid w:val="00BD0AC8"/>
    <w:rsid w:val="00C72602"/>
    <w:rsid w:val="00CE4BF2"/>
    <w:rsid w:val="00DF7318"/>
    <w:rsid w:val="00E83AC3"/>
    <w:rsid w:val="00ED7FE6"/>
    <w:rsid w:val="00F91EF0"/>
    <w:rsid w:val="00FF7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72CB-84AD-4795-8A1D-7AE9ACF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18"/>
  </w:style>
  <w:style w:type="paragraph" w:styleId="Titre1">
    <w:name w:val="heading 1"/>
    <w:basedOn w:val="Normal"/>
    <w:next w:val="Normal"/>
    <w:link w:val="Titre1Car"/>
    <w:uiPriority w:val="9"/>
    <w:qFormat/>
    <w:rsid w:val="00DF7318"/>
    <w:pPr>
      <w:keepNext/>
      <w:keepLines/>
      <w:spacing w:before="240" w:line="240" w:lineRule="auto"/>
      <w:ind w:left="1429" w:hanging="360"/>
      <w:outlineLvl w:val="0"/>
    </w:pPr>
    <w:rPr>
      <w:rFonts w:eastAsiaTheme="majorEastAsia" w:cstheme="majorBidi"/>
      <w:b/>
      <w:sz w:val="32"/>
      <w:szCs w:val="32"/>
    </w:rPr>
  </w:style>
  <w:style w:type="paragraph" w:styleId="Titre2">
    <w:name w:val="heading 2"/>
    <w:basedOn w:val="Titre1"/>
    <w:next w:val="Normal"/>
    <w:link w:val="Titre2Car"/>
    <w:uiPriority w:val="9"/>
    <w:unhideWhenUsed/>
    <w:qFormat/>
    <w:rsid w:val="00DF7318"/>
    <w:pPr>
      <w:numPr>
        <w:numId w:val="3"/>
      </w:numPr>
      <w:spacing w:before="40"/>
      <w:outlineLvl w:val="1"/>
    </w:pPr>
    <w:rPr>
      <w:sz w:val="28"/>
      <w:szCs w:val="26"/>
    </w:rPr>
  </w:style>
  <w:style w:type="paragraph" w:styleId="Titre3">
    <w:name w:val="heading 3"/>
    <w:basedOn w:val="Titre2"/>
    <w:next w:val="Normal"/>
    <w:link w:val="Titre3Car"/>
    <w:uiPriority w:val="9"/>
    <w:unhideWhenUsed/>
    <w:qFormat/>
    <w:rsid w:val="00DF7318"/>
    <w:pPr>
      <w:outlineLvl w:val="2"/>
    </w:pPr>
    <w:rPr>
      <w:sz w:val="24"/>
      <w:szCs w:val="24"/>
    </w:rPr>
  </w:style>
  <w:style w:type="paragraph" w:styleId="Titre4">
    <w:name w:val="heading 4"/>
    <w:basedOn w:val="Normal"/>
    <w:next w:val="Normal"/>
    <w:link w:val="Titre4Car"/>
    <w:uiPriority w:val="9"/>
    <w:semiHidden/>
    <w:unhideWhenUsed/>
    <w:qFormat/>
    <w:rsid w:val="00DF7318"/>
    <w:pPr>
      <w:keepNext/>
      <w:keepLines/>
      <w:numPr>
        <w:numId w:val="4"/>
      </w:numPr>
      <w:spacing w:before="40" w:line="240" w:lineRule="auto"/>
      <w:outlineLvl w:val="3"/>
    </w:pPr>
    <w:rPr>
      <w:rFonts w:eastAsiaTheme="majorEastAsia" w:cstheme="majorBidi"/>
      <w:i/>
      <w:iCs/>
    </w:rPr>
  </w:style>
  <w:style w:type="paragraph" w:styleId="Titre5">
    <w:name w:val="heading 5"/>
    <w:basedOn w:val="Normal"/>
    <w:next w:val="Normal"/>
    <w:link w:val="Titre5Car"/>
    <w:uiPriority w:val="9"/>
    <w:semiHidden/>
    <w:unhideWhenUsed/>
    <w:qFormat/>
    <w:rsid w:val="00DF7318"/>
    <w:pPr>
      <w:keepNext/>
      <w:keepLines/>
      <w:numPr>
        <w:numId w:val="5"/>
      </w:numPr>
      <w:spacing w:before="40" w:line="240" w:lineRule="auto"/>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stylepourbidouilles">
    <w:name w:val="Sans style pour bidouilles"/>
    <w:basedOn w:val="Normal"/>
    <w:qFormat/>
    <w:rsid w:val="00DF7318"/>
  </w:style>
  <w:style w:type="paragraph" w:customStyle="1" w:styleId="Informationsinitiales">
    <w:name w:val="Informations initiales"/>
    <w:basedOn w:val="Normal"/>
    <w:qFormat/>
    <w:rsid w:val="00DF7318"/>
    <w:pPr>
      <w:spacing w:before="120" w:after="120" w:line="240" w:lineRule="auto"/>
      <w:jc w:val="center"/>
    </w:pPr>
  </w:style>
  <w:style w:type="character" w:customStyle="1" w:styleId="Titre1Car">
    <w:name w:val="Titre 1 Car"/>
    <w:basedOn w:val="Policepardfaut"/>
    <w:link w:val="Titre1"/>
    <w:uiPriority w:val="9"/>
    <w:rsid w:val="00DF7318"/>
    <w:rPr>
      <w:rFonts w:ascii="Times New Roman" w:eastAsiaTheme="majorEastAsia" w:hAnsi="Times New Roman" w:cstheme="majorBidi"/>
      <w:b/>
      <w:sz w:val="32"/>
      <w:szCs w:val="32"/>
    </w:rPr>
  </w:style>
  <w:style w:type="character" w:customStyle="1" w:styleId="Titre2Car">
    <w:name w:val="Titre 2 Car"/>
    <w:basedOn w:val="Policepardfaut"/>
    <w:link w:val="Titre2"/>
    <w:uiPriority w:val="9"/>
    <w:rsid w:val="00DF7318"/>
    <w:rPr>
      <w:rFonts w:ascii="Times New Roman" w:eastAsiaTheme="majorEastAsia" w:hAnsi="Times New Roman" w:cstheme="majorBidi"/>
      <w:b/>
      <w:sz w:val="28"/>
      <w:szCs w:val="26"/>
    </w:rPr>
  </w:style>
  <w:style w:type="character" w:customStyle="1" w:styleId="Titre3Car">
    <w:name w:val="Titre 3 Car"/>
    <w:basedOn w:val="Policepardfaut"/>
    <w:link w:val="Titre3"/>
    <w:uiPriority w:val="9"/>
    <w:rsid w:val="00DF7318"/>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9"/>
    <w:semiHidden/>
    <w:rsid w:val="00DF7318"/>
    <w:rPr>
      <w:rFonts w:ascii="Times New Roman" w:eastAsiaTheme="majorEastAsia" w:hAnsi="Times New Roman" w:cstheme="majorBidi"/>
      <w:i/>
      <w:iCs/>
      <w:sz w:val="24"/>
      <w:szCs w:val="24"/>
    </w:rPr>
  </w:style>
  <w:style w:type="character" w:customStyle="1" w:styleId="Titre5Car">
    <w:name w:val="Titre 5 Car"/>
    <w:basedOn w:val="Policepardfaut"/>
    <w:link w:val="Titre5"/>
    <w:uiPriority w:val="9"/>
    <w:semiHidden/>
    <w:rsid w:val="00DF7318"/>
    <w:rPr>
      <w:rFonts w:ascii="Times New Roman" w:eastAsiaTheme="majorEastAsia" w:hAnsi="Times New Roman" w:cstheme="majorBidi"/>
      <w:sz w:val="24"/>
      <w:szCs w:val="24"/>
    </w:rPr>
  </w:style>
  <w:style w:type="paragraph" w:styleId="TM1">
    <w:name w:val="toc 1"/>
    <w:basedOn w:val="Normal"/>
    <w:next w:val="Normal"/>
    <w:autoRedefine/>
    <w:uiPriority w:val="39"/>
    <w:unhideWhenUsed/>
    <w:rsid w:val="00DF7318"/>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DF7318"/>
    <w:pPr>
      <w:ind w:left="240"/>
    </w:pPr>
    <w:rPr>
      <w:rFonts w:asciiTheme="minorHAnsi" w:hAnsiTheme="minorHAnsi"/>
      <w:smallCaps/>
      <w:sz w:val="20"/>
      <w:szCs w:val="20"/>
    </w:rPr>
  </w:style>
  <w:style w:type="paragraph" w:styleId="TM3">
    <w:name w:val="toc 3"/>
    <w:basedOn w:val="Normal"/>
    <w:next w:val="Normal"/>
    <w:autoRedefine/>
    <w:uiPriority w:val="39"/>
    <w:unhideWhenUsed/>
    <w:rsid w:val="00DF7318"/>
    <w:pPr>
      <w:ind w:left="480"/>
    </w:pPr>
    <w:rPr>
      <w:rFonts w:asciiTheme="minorHAnsi" w:hAnsiTheme="minorHAnsi"/>
      <w:i/>
      <w:iCs/>
      <w:sz w:val="20"/>
      <w:szCs w:val="20"/>
    </w:rPr>
  </w:style>
  <w:style w:type="paragraph" w:styleId="TM4">
    <w:name w:val="toc 4"/>
    <w:basedOn w:val="Normal"/>
    <w:next w:val="Normal"/>
    <w:autoRedefine/>
    <w:uiPriority w:val="39"/>
    <w:unhideWhenUsed/>
    <w:rsid w:val="00DF7318"/>
    <w:pPr>
      <w:ind w:left="720"/>
    </w:pPr>
    <w:rPr>
      <w:rFonts w:asciiTheme="minorHAnsi" w:hAnsiTheme="minorHAnsi"/>
      <w:sz w:val="18"/>
      <w:szCs w:val="18"/>
    </w:rPr>
  </w:style>
  <w:style w:type="paragraph" w:styleId="TM5">
    <w:name w:val="toc 5"/>
    <w:basedOn w:val="Normal"/>
    <w:next w:val="Normal"/>
    <w:autoRedefine/>
    <w:uiPriority w:val="39"/>
    <w:unhideWhenUsed/>
    <w:rsid w:val="00DF7318"/>
    <w:pPr>
      <w:ind w:left="960"/>
    </w:pPr>
    <w:rPr>
      <w:rFonts w:asciiTheme="minorHAnsi" w:hAnsiTheme="minorHAnsi"/>
      <w:sz w:val="18"/>
      <w:szCs w:val="18"/>
    </w:rPr>
  </w:style>
  <w:style w:type="paragraph" w:styleId="TM6">
    <w:name w:val="toc 6"/>
    <w:basedOn w:val="Normal"/>
    <w:next w:val="Normal"/>
    <w:autoRedefine/>
    <w:uiPriority w:val="39"/>
    <w:unhideWhenUsed/>
    <w:rsid w:val="00DF7318"/>
    <w:pPr>
      <w:ind w:left="1200"/>
    </w:pPr>
    <w:rPr>
      <w:rFonts w:asciiTheme="minorHAnsi" w:hAnsiTheme="minorHAnsi"/>
      <w:sz w:val="18"/>
      <w:szCs w:val="18"/>
    </w:rPr>
  </w:style>
  <w:style w:type="paragraph" w:styleId="TM7">
    <w:name w:val="toc 7"/>
    <w:basedOn w:val="Normal"/>
    <w:next w:val="Normal"/>
    <w:autoRedefine/>
    <w:uiPriority w:val="39"/>
    <w:unhideWhenUsed/>
    <w:rsid w:val="00DF7318"/>
    <w:pPr>
      <w:ind w:left="1440"/>
    </w:pPr>
    <w:rPr>
      <w:rFonts w:asciiTheme="minorHAnsi" w:hAnsiTheme="minorHAnsi"/>
      <w:sz w:val="18"/>
      <w:szCs w:val="18"/>
    </w:rPr>
  </w:style>
  <w:style w:type="paragraph" w:styleId="TM8">
    <w:name w:val="toc 8"/>
    <w:basedOn w:val="Normal"/>
    <w:next w:val="Normal"/>
    <w:autoRedefine/>
    <w:uiPriority w:val="39"/>
    <w:unhideWhenUsed/>
    <w:rsid w:val="00DF7318"/>
    <w:pPr>
      <w:ind w:left="1680"/>
    </w:pPr>
    <w:rPr>
      <w:rFonts w:asciiTheme="minorHAnsi" w:hAnsiTheme="minorHAnsi"/>
      <w:sz w:val="18"/>
      <w:szCs w:val="18"/>
    </w:rPr>
  </w:style>
  <w:style w:type="paragraph" w:styleId="TM9">
    <w:name w:val="toc 9"/>
    <w:basedOn w:val="Normal"/>
    <w:next w:val="Normal"/>
    <w:autoRedefine/>
    <w:uiPriority w:val="39"/>
    <w:unhideWhenUsed/>
    <w:rsid w:val="00DF7318"/>
    <w:pPr>
      <w:ind w:left="1920"/>
    </w:pPr>
    <w:rPr>
      <w:rFonts w:asciiTheme="minorHAnsi" w:hAnsiTheme="minorHAnsi"/>
      <w:sz w:val="18"/>
      <w:szCs w:val="18"/>
    </w:rPr>
  </w:style>
  <w:style w:type="paragraph" w:styleId="Titre">
    <w:name w:val="Title"/>
    <w:basedOn w:val="Normal"/>
    <w:next w:val="Sous-titre"/>
    <w:link w:val="TitreCar"/>
    <w:uiPriority w:val="10"/>
    <w:qFormat/>
    <w:rsid w:val="00DF7318"/>
    <w:pPr>
      <w:spacing w:before="240" w:after="240" w:line="240" w:lineRule="auto"/>
      <w:contextualSpacing/>
      <w:jc w:val="center"/>
    </w:pPr>
    <w:rPr>
      <w:rFonts w:eastAsiaTheme="majorEastAsia" w:cstheme="majorBidi"/>
      <w:b/>
      <w:spacing w:val="-10"/>
      <w:kern w:val="28"/>
      <w:sz w:val="44"/>
      <w:szCs w:val="56"/>
    </w:rPr>
  </w:style>
  <w:style w:type="character" w:customStyle="1" w:styleId="TitreCar">
    <w:name w:val="Titre Car"/>
    <w:basedOn w:val="Policepardfaut"/>
    <w:link w:val="Titre"/>
    <w:uiPriority w:val="10"/>
    <w:rsid w:val="00DF7318"/>
    <w:rPr>
      <w:rFonts w:ascii="Times New Roman" w:eastAsiaTheme="majorEastAsia" w:hAnsi="Times New Roman" w:cstheme="majorBidi"/>
      <w:b/>
      <w:spacing w:val="-10"/>
      <w:kern w:val="28"/>
      <w:sz w:val="44"/>
      <w:szCs w:val="56"/>
    </w:rPr>
  </w:style>
  <w:style w:type="paragraph" w:styleId="Sous-titre">
    <w:name w:val="Subtitle"/>
    <w:basedOn w:val="Normal"/>
    <w:link w:val="Sous-titreCar"/>
    <w:uiPriority w:val="11"/>
    <w:qFormat/>
    <w:rsid w:val="00DF7318"/>
    <w:pPr>
      <w:numPr>
        <w:ilvl w:val="1"/>
      </w:numPr>
      <w:spacing w:before="120" w:after="120" w:line="240" w:lineRule="auto"/>
      <w:ind w:firstLine="709"/>
      <w:jc w:val="center"/>
    </w:pPr>
    <w:rPr>
      <w:rFonts w:eastAsiaTheme="minorEastAsia"/>
      <w:spacing w:val="15"/>
      <w:sz w:val="32"/>
    </w:rPr>
  </w:style>
  <w:style w:type="character" w:customStyle="1" w:styleId="Sous-titreCar">
    <w:name w:val="Sous-titre Car"/>
    <w:basedOn w:val="Policepardfaut"/>
    <w:link w:val="Sous-titre"/>
    <w:uiPriority w:val="11"/>
    <w:rsid w:val="00DF7318"/>
    <w:rPr>
      <w:rFonts w:ascii="Times New Roman" w:eastAsiaTheme="minorEastAsia" w:hAnsi="Times New Roman"/>
      <w:spacing w:val="15"/>
      <w:sz w:val="32"/>
      <w:szCs w:val="24"/>
    </w:rPr>
  </w:style>
  <w:style w:type="character" w:styleId="Lienhypertexte">
    <w:name w:val="Hyperlink"/>
    <w:basedOn w:val="Policepardfaut"/>
    <w:uiPriority w:val="99"/>
    <w:unhideWhenUsed/>
    <w:rsid w:val="00DF7318"/>
    <w:rPr>
      <w:color w:val="0563C1" w:themeColor="hyperlink"/>
      <w:u w:val="single"/>
    </w:rPr>
  </w:style>
  <w:style w:type="paragraph" w:styleId="Citation">
    <w:name w:val="Quote"/>
    <w:basedOn w:val="Normal"/>
    <w:next w:val="Normal"/>
    <w:link w:val="CitationCar"/>
    <w:uiPriority w:val="29"/>
    <w:qFormat/>
    <w:rsid w:val="00DF7318"/>
    <w:pPr>
      <w:spacing w:before="200" w:line="240" w:lineRule="auto"/>
      <w:ind w:left="862" w:right="862"/>
    </w:pPr>
    <w:rPr>
      <w:i/>
      <w:iCs/>
      <w:color w:val="404040" w:themeColor="text1" w:themeTint="BF"/>
      <w:sz w:val="22"/>
    </w:rPr>
  </w:style>
  <w:style w:type="character" w:customStyle="1" w:styleId="CitationCar">
    <w:name w:val="Citation Car"/>
    <w:basedOn w:val="Policepardfaut"/>
    <w:link w:val="Citation"/>
    <w:uiPriority w:val="29"/>
    <w:rsid w:val="00DF7318"/>
    <w:rPr>
      <w:rFonts w:ascii="Times New Roman" w:hAnsi="Times New Roman"/>
      <w:i/>
      <w:iCs/>
      <w:color w:val="404040" w:themeColor="text1" w:themeTint="BF"/>
      <w:szCs w:val="24"/>
    </w:rPr>
  </w:style>
  <w:style w:type="paragraph" w:styleId="Paragraphedeliste">
    <w:name w:val="List Paragraph"/>
    <w:basedOn w:val="Normal"/>
    <w:uiPriority w:val="34"/>
    <w:qFormat/>
    <w:rsid w:val="0082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scol.education.fr/cid83185/liste-litterature-pour-les-collegien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principal</cp:lastModifiedBy>
  <cp:revision>2</cp:revision>
  <dcterms:created xsi:type="dcterms:W3CDTF">2015-07-08T04:56:00Z</dcterms:created>
  <dcterms:modified xsi:type="dcterms:W3CDTF">2015-07-08T04:56:00Z</dcterms:modified>
</cp:coreProperties>
</file>